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BD9" w:rsidRDefault="00945BD9">
      <w:pPr>
        <w:spacing w:line="540" w:lineRule="exact"/>
        <w:jc w:val="left"/>
        <w:rPr>
          <w:rFonts w:ascii="仿宋" w:eastAsia="仿宋" w:hAnsi="仿宋" w:cs="宋体" w:hint="eastAsia"/>
          <w:kern w:val="0"/>
          <w:sz w:val="32"/>
          <w:szCs w:val="32"/>
        </w:rPr>
      </w:pPr>
    </w:p>
    <w:p w:rsidR="00945BD9" w:rsidRDefault="00945BD9">
      <w:pPr>
        <w:spacing w:line="540" w:lineRule="exact"/>
        <w:jc w:val="center"/>
        <w:rPr>
          <w:rFonts w:ascii="华文中宋" w:eastAsia="华文中宋" w:hAnsi="华文中宋" w:cs="宋体"/>
          <w:b/>
          <w:kern w:val="0"/>
          <w:sz w:val="52"/>
          <w:szCs w:val="52"/>
        </w:rPr>
      </w:pPr>
    </w:p>
    <w:p w:rsidR="00945BD9" w:rsidRDefault="00945BD9">
      <w:pPr>
        <w:spacing w:line="540" w:lineRule="exact"/>
        <w:jc w:val="center"/>
        <w:rPr>
          <w:rFonts w:ascii="华文中宋" w:eastAsia="华文中宋" w:hAnsi="华文中宋" w:cs="宋体"/>
          <w:b/>
          <w:kern w:val="0"/>
          <w:sz w:val="52"/>
          <w:szCs w:val="52"/>
        </w:rPr>
      </w:pPr>
    </w:p>
    <w:p w:rsidR="00945BD9" w:rsidRDefault="00945BD9">
      <w:pPr>
        <w:spacing w:line="540" w:lineRule="exact"/>
        <w:jc w:val="center"/>
        <w:rPr>
          <w:rFonts w:ascii="华文中宋" w:eastAsia="华文中宋" w:hAnsi="华文中宋" w:cs="宋体"/>
          <w:b/>
          <w:kern w:val="0"/>
          <w:sz w:val="52"/>
          <w:szCs w:val="52"/>
        </w:rPr>
      </w:pPr>
    </w:p>
    <w:p w:rsidR="00945BD9" w:rsidRDefault="00945BD9">
      <w:pPr>
        <w:spacing w:line="540" w:lineRule="exact"/>
        <w:jc w:val="center"/>
        <w:rPr>
          <w:rFonts w:ascii="华文中宋" w:eastAsia="华文中宋" w:hAnsi="华文中宋" w:cs="宋体"/>
          <w:b/>
          <w:kern w:val="0"/>
          <w:sz w:val="52"/>
          <w:szCs w:val="52"/>
        </w:rPr>
      </w:pPr>
    </w:p>
    <w:p w:rsidR="00945BD9" w:rsidRDefault="00945BD9">
      <w:pPr>
        <w:spacing w:line="540" w:lineRule="exact"/>
        <w:jc w:val="center"/>
        <w:rPr>
          <w:rFonts w:ascii="华文中宋" w:eastAsia="华文中宋" w:hAnsi="华文中宋" w:cs="宋体"/>
          <w:b/>
          <w:kern w:val="0"/>
          <w:sz w:val="52"/>
          <w:szCs w:val="52"/>
        </w:rPr>
      </w:pPr>
    </w:p>
    <w:p w:rsidR="00945BD9" w:rsidRDefault="00945BD9">
      <w:pPr>
        <w:spacing w:line="540" w:lineRule="exact"/>
        <w:jc w:val="center"/>
        <w:rPr>
          <w:rFonts w:ascii="华文中宋" w:eastAsia="华文中宋" w:hAnsi="华文中宋" w:cs="宋体"/>
          <w:b/>
          <w:kern w:val="0"/>
          <w:sz w:val="52"/>
          <w:szCs w:val="52"/>
        </w:rPr>
      </w:pPr>
    </w:p>
    <w:p w:rsidR="00945BD9" w:rsidRDefault="00210D64">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945BD9" w:rsidRDefault="00945BD9">
      <w:pPr>
        <w:spacing w:line="540" w:lineRule="exact"/>
        <w:jc w:val="center"/>
        <w:rPr>
          <w:rFonts w:ascii="华文中宋" w:eastAsia="华文中宋" w:hAnsi="华文中宋" w:cs="宋体"/>
          <w:b/>
          <w:kern w:val="0"/>
          <w:sz w:val="52"/>
          <w:szCs w:val="52"/>
        </w:rPr>
      </w:pPr>
    </w:p>
    <w:p w:rsidR="00945BD9" w:rsidRDefault="00210D64">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945BD9" w:rsidRDefault="00945BD9">
      <w:pPr>
        <w:spacing w:line="540" w:lineRule="exact"/>
        <w:jc w:val="center"/>
        <w:rPr>
          <w:rFonts w:eastAsia="仿宋_GB2312" w:hAnsi="宋体" w:cs="宋体"/>
          <w:kern w:val="0"/>
          <w:sz w:val="30"/>
          <w:szCs w:val="30"/>
        </w:rPr>
      </w:pPr>
    </w:p>
    <w:p w:rsidR="00945BD9" w:rsidRDefault="00945BD9">
      <w:pPr>
        <w:spacing w:line="540" w:lineRule="exact"/>
        <w:jc w:val="center"/>
        <w:rPr>
          <w:rFonts w:eastAsia="仿宋_GB2312" w:hAnsi="宋体" w:cs="宋体"/>
          <w:kern w:val="0"/>
          <w:sz w:val="30"/>
          <w:szCs w:val="30"/>
        </w:rPr>
      </w:pPr>
    </w:p>
    <w:p w:rsidR="00945BD9" w:rsidRDefault="00945BD9">
      <w:pPr>
        <w:spacing w:line="540" w:lineRule="exact"/>
        <w:jc w:val="center"/>
        <w:rPr>
          <w:rFonts w:eastAsia="仿宋_GB2312" w:hAnsi="宋体" w:cs="宋体"/>
          <w:kern w:val="0"/>
          <w:sz w:val="30"/>
          <w:szCs w:val="30"/>
        </w:rPr>
      </w:pPr>
    </w:p>
    <w:p w:rsidR="00945BD9" w:rsidRDefault="00945BD9">
      <w:pPr>
        <w:spacing w:line="540" w:lineRule="exact"/>
        <w:jc w:val="center"/>
        <w:rPr>
          <w:rFonts w:eastAsia="仿宋_GB2312" w:hAnsi="宋体" w:cs="宋体"/>
          <w:kern w:val="0"/>
          <w:sz w:val="30"/>
          <w:szCs w:val="30"/>
        </w:rPr>
      </w:pPr>
    </w:p>
    <w:p w:rsidR="00945BD9" w:rsidRDefault="00945BD9">
      <w:pPr>
        <w:spacing w:line="540" w:lineRule="exact"/>
        <w:jc w:val="center"/>
        <w:rPr>
          <w:rFonts w:eastAsia="仿宋_GB2312" w:hAnsi="宋体" w:cs="宋体"/>
          <w:kern w:val="0"/>
          <w:sz w:val="30"/>
          <w:szCs w:val="30"/>
        </w:rPr>
      </w:pPr>
    </w:p>
    <w:p w:rsidR="00945BD9" w:rsidRDefault="00945BD9">
      <w:pPr>
        <w:spacing w:line="540" w:lineRule="exact"/>
        <w:jc w:val="center"/>
        <w:rPr>
          <w:rFonts w:eastAsia="仿宋_GB2312" w:hAnsi="宋体" w:cs="宋体"/>
          <w:kern w:val="0"/>
          <w:sz w:val="30"/>
          <w:szCs w:val="30"/>
        </w:rPr>
      </w:pPr>
    </w:p>
    <w:p w:rsidR="00945BD9" w:rsidRDefault="00945BD9">
      <w:pPr>
        <w:spacing w:line="540" w:lineRule="exact"/>
        <w:rPr>
          <w:rFonts w:eastAsia="仿宋_GB2312" w:hAnsi="宋体" w:cs="宋体"/>
          <w:kern w:val="0"/>
          <w:sz w:val="30"/>
          <w:szCs w:val="30"/>
        </w:rPr>
      </w:pPr>
    </w:p>
    <w:p w:rsidR="00945BD9" w:rsidRDefault="00210D64">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项目名称：国内国外展会、项目对接费</w:t>
      </w:r>
    </w:p>
    <w:p w:rsidR="00945BD9" w:rsidRDefault="00210D64">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实施单位（公章）：喀什经济开发区发展改革和经济促进局</w:t>
      </w:r>
    </w:p>
    <w:p w:rsidR="00945BD9" w:rsidRDefault="00210D6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945BD9" w:rsidRDefault="00210D6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945BD9" w:rsidRDefault="00210D6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 3</w:t>
      </w:r>
      <w:r>
        <w:rPr>
          <w:rFonts w:eastAsia="仿宋_GB2312" w:hAnsi="宋体" w:cs="宋体" w:hint="eastAsia"/>
          <w:kern w:val="0"/>
          <w:sz w:val="36"/>
          <w:szCs w:val="36"/>
        </w:rPr>
        <w:t>月</w:t>
      </w:r>
      <w:r>
        <w:rPr>
          <w:rFonts w:eastAsia="仿宋_GB2312" w:hAnsi="宋体" w:cs="宋体" w:hint="eastAsia"/>
          <w:kern w:val="0"/>
          <w:sz w:val="36"/>
          <w:szCs w:val="36"/>
        </w:rPr>
        <w:t xml:space="preserve"> 1</w:t>
      </w:r>
      <w:r>
        <w:rPr>
          <w:rFonts w:eastAsia="仿宋_GB2312" w:hAnsi="宋体" w:cs="宋体" w:hint="eastAsia"/>
          <w:kern w:val="0"/>
          <w:sz w:val="36"/>
          <w:szCs w:val="36"/>
        </w:rPr>
        <w:t>日</w:t>
      </w:r>
    </w:p>
    <w:p w:rsidR="00945BD9" w:rsidRDefault="00945BD9">
      <w:pPr>
        <w:spacing w:line="540" w:lineRule="exact"/>
        <w:jc w:val="center"/>
        <w:rPr>
          <w:rFonts w:eastAsia="仿宋_GB2312" w:hAnsi="宋体" w:cs="宋体"/>
          <w:kern w:val="0"/>
          <w:sz w:val="30"/>
          <w:szCs w:val="30"/>
        </w:rPr>
      </w:pPr>
    </w:p>
    <w:p w:rsidR="00945BD9" w:rsidRDefault="00945BD9">
      <w:pPr>
        <w:spacing w:line="540" w:lineRule="exact"/>
        <w:rPr>
          <w:rStyle w:val="af1"/>
          <w:rFonts w:ascii="黑体" w:eastAsia="黑体" w:hAnsi="黑体"/>
          <w:b w:val="0"/>
          <w:spacing w:val="-4"/>
          <w:sz w:val="32"/>
          <w:szCs w:val="32"/>
        </w:rPr>
      </w:pPr>
    </w:p>
    <w:p w:rsidR="00945BD9" w:rsidRDefault="00210D64">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一、项目概况</w:t>
      </w:r>
    </w:p>
    <w:p w:rsidR="00945BD9" w:rsidRDefault="00210D64">
      <w:pPr>
        <w:spacing w:line="540" w:lineRule="exact"/>
        <w:ind w:firstLine="56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194FCC" w:rsidRPr="00194FCC" w:rsidRDefault="00194FCC" w:rsidP="00194FCC">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194FCC">
        <w:rPr>
          <w:rFonts w:ascii="仿宋" w:eastAsia="仿宋" w:hAnsi="仿宋" w:hint="eastAsia"/>
          <w:bCs/>
          <w:spacing w:val="-4"/>
          <w:sz w:val="32"/>
          <w:szCs w:val="32"/>
        </w:rPr>
        <w:t>喀什经济开发区发展改革和经济促进局是喀什经济开发区管委会下属行政单位。</w:t>
      </w:r>
      <w:r w:rsidRPr="00194FCC">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194FCC" w:rsidRPr="00194FCC" w:rsidRDefault="00194FCC" w:rsidP="00194FCC">
      <w:pPr>
        <w:widowControl/>
        <w:shd w:val="clear" w:color="auto" w:fill="FFFFFF"/>
        <w:ind w:firstLineChars="200" w:firstLine="640"/>
        <w:jc w:val="left"/>
        <w:rPr>
          <w:rFonts w:ascii="仿宋" w:eastAsia="仿宋" w:hAnsi="仿宋" w:cs="仿宋"/>
          <w:color w:val="000000"/>
          <w:sz w:val="32"/>
          <w:szCs w:val="32"/>
          <w:shd w:val="clear" w:color="auto" w:fill="FFFFFF"/>
        </w:rPr>
      </w:pPr>
      <w:r w:rsidRPr="00194FCC">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194FCC">
        <w:rPr>
          <w:rFonts w:ascii="仿宋" w:eastAsia="仿宋" w:hAnsi="仿宋" w:cs="仿宋"/>
          <w:color w:val="000000"/>
          <w:sz w:val="32"/>
          <w:szCs w:val="32"/>
          <w:shd w:val="clear" w:color="auto" w:fill="FFFFFF"/>
        </w:rPr>
        <w:t>。</w:t>
      </w:r>
    </w:p>
    <w:p w:rsidR="00945BD9" w:rsidRDefault="00210D64">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945BD9" w:rsidRDefault="00210D64">
      <w:pPr>
        <w:spacing w:line="540" w:lineRule="exact"/>
        <w:ind w:firstLineChars="181" w:firstLine="567"/>
        <w:rPr>
          <w:rStyle w:val="af1"/>
          <w:rFonts w:ascii="仿宋" w:eastAsia="仿宋" w:hAnsi="仿宋"/>
          <w:b w:val="0"/>
          <w:spacing w:val="-4"/>
          <w:sz w:val="32"/>
          <w:szCs w:val="32"/>
        </w:rPr>
      </w:pPr>
      <w:r>
        <w:rPr>
          <w:rStyle w:val="af1"/>
          <w:rFonts w:ascii="仿宋" w:eastAsia="仿宋" w:hAnsi="仿宋" w:hint="eastAsia"/>
          <w:bCs w:val="0"/>
          <w:spacing w:val="-4"/>
          <w:sz w:val="32"/>
          <w:szCs w:val="32"/>
        </w:rPr>
        <w:t>预期目标：</w:t>
      </w:r>
      <w:r>
        <w:rPr>
          <w:rStyle w:val="af1"/>
          <w:rFonts w:ascii="仿宋" w:eastAsia="仿宋" w:hAnsi="仿宋" w:hint="eastAsia"/>
          <w:b w:val="0"/>
          <w:spacing w:val="-4"/>
          <w:sz w:val="32"/>
          <w:szCs w:val="32"/>
        </w:rPr>
        <w:t>通过展会宣传大喀什，吸引优质电子产品组装企业落地，丰富喀什产业类型，夯实产业基础，提升产业水平，做大产业规模，助推喀什经济产业全方位发展，再上历史新水平、新台阶。</w:t>
      </w:r>
    </w:p>
    <w:p w:rsidR="00945BD9" w:rsidRDefault="00210D64">
      <w:pPr>
        <w:spacing w:line="540" w:lineRule="exact"/>
        <w:ind w:firstLineChars="181" w:firstLine="567"/>
        <w:rPr>
          <w:rStyle w:val="af1"/>
          <w:rFonts w:ascii="仿宋" w:eastAsia="仿宋" w:hAnsi="仿宋"/>
          <w:b w:val="0"/>
          <w:spacing w:val="-4"/>
          <w:sz w:val="32"/>
          <w:szCs w:val="32"/>
        </w:rPr>
      </w:pPr>
      <w:r>
        <w:rPr>
          <w:rStyle w:val="af1"/>
          <w:rFonts w:ascii="仿宋" w:eastAsia="仿宋" w:hAnsi="仿宋" w:hint="eastAsia"/>
          <w:bCs w:val="0"/>
          <w:spacing w:val="-4"/>
          <w:sz w:val="32"/>
          <w:szCs w:val="32"/>
        </w:rPr>
        <w:t>阶段性目标：</w:t>
      </w:r>
      <w:r>
        <w:rPr>
          <w:rStyle w:val="af1"/>
          <w:rFonts w:ascii="仿宋" w:eastAsia="仿宋" w:hAnsi="仿宋" w:hint="eastAsia"/>
          <w:b w:val="0"/>
          <w:spacing w:val="-4"/>
          <w:sz w:val="32"/>
          <w:szCs w:val="32"/>
        </w:rPr>
        <w:t>选择参加重要展会；利用展会宣传喀什，提升喀什对外形象，优化营商环境；开展考察电子产品组装</w:t>
      </w:r>
      <w:r>
        <w:rPr>
          <w:rFonts w:ascii="仿宋" w:eastAsia="仿宋" w:hAnsi="仿宋" w:cs="仿宋" w:hint="eastAsia"/>
          <w:color w:val="000000"/>
          <w:sz w:val="30"/>
          <w:szCs w:val="30"/>
          <w:shd w:val="clear" w:color="auto" w:fill="FFFFFF"/>
        </w:rPr>
        <w:t>重点企业和重要项目</w:t>
      </w:r>
      <w:r>
        <w:rPr>
          <w:rStyle w:val="af1"/>
          <w:rFonts w:ascii="仿宋" w:eastAsia="仿宋" w:hAnsi="仿宋" w:hint="eastAsia"/>
          <w:b w:val="0"/>
          <w:spacing w:val="-4"/>
          <w:sz w:val="32"/>
          <w:szCs w:val="32"/>
        </w:rPr>
        <w:t>，了解外地产业类型、规模、水平，吸引山东、福建</w:t>
      </w:r>
      <w:r>
        <w:rPr>
          <w:rStyle w:val="af1"/>
          <w:rFonts w:ascii="仿宋" w:eastAsia="仿宋" w:hAnsi="仿宋" w:hint="eastAsia"/>
          <w:b w:val="0"/>
          <w:spacing w:val="-4"/>
          <w:sz w:val="32"/>
          <w:szCs w:val="32"/>
        </w:rPr>
        <w:lastRenderedPageBreak/>
        <w:t>纺织服装企业，广东、深圳电子产品组装企业到喀什投资；主动邀请外地企业赴喀考察，了解喀什产业发展基础，地域、人口、资源、政策等独特优势，推动以商招商。</w:t>
      </w:r>
    </w:p>
    <w:p w:rsidR="00945BD9" w:rsidRDefault="00210D64">
      <w:pPr>
        <w:spacing w:line="540" w:lineRule="exact"/>
        <w:ind w:firstLineChars="181" w:firstLine="567"/>
        <w:rPr>
          <w:rStyle w:val="af1"/>
          <w:rFonts w:ascii="仿宋" w:eastAsia="仿宋" w:hAnsi="仿宋"/>
          <w:b w:val="0"/>
          <w:spacing w:val="-4"/>
          <w:sz w:val="32"/>
          <w:szCs w:val="32"/>
        </w:rPr>
      </w:pPr>
      <w:r>
        <w:rPr>
          <w:rStyle w:val="af1"/>
          <w:rFonts w:ascii="仿宋" w:eastAsia="仿宋" w:hAnsi="仿宋" w:hint="eastAsia"/>
          <w:bCs w:val="0"/>
          <w:spacing w:val="-4"/>
          <w:sz w:val="32"/>
          <w:szCs w:val="32"/>
        </w:rPr>
        <w:t>项目基本性质</w:t>
      </w:r>
      <w:r>
        <w:rPr>
          <w:rStyle w:val="af1"/>
          <w:rFonts w:ascii="仿宋" w:eastAsia="仿宋" w:hAnsi="仿宋" w:hint="eastAsia"/>
          <w:b w:val="0"/>
          <w:spacing w:val="-4"/>
          <w:sz w:val="32"/>
          <w:szCs w:val="32"/>
        </w:rPr>
        <w:t>：</w:t>
      </w:r>
      <w:r w:rsidR="00303C50">
        <w:rPr>
          <w:rStyle w:val="af1"/>
          <w:rFonts w:ascii="仿宋" w:eastAsia="仿宋" w:hAnsi="仿宋" w:hint="eastAsia"/>
          <w:b w:val="0"/>
          <w:spacing w:val="-4"/>
          <w:sz w:val="32"/>
          <w:szCs w:val="32"/>
        </w:rPr>
        <w:t>新增项目</w:t>
      </w:r>
      <w:bookmarkStart w:id="0" w:name="_GoBack"/>
      <w:bookmarkEnd w:id="0"/>
      <w:r>
        <w:rPr>
          <w:rStyle w:val="af1"/>
          <w:rFonts w:ascii="仿宋" w:eastAsia="仿宋" w:hAnsi="仿宋" w:hint="eastAsia"/>
          <w:b w:val="0"/>
          <w:spacing w:val="-4"/>
          <w:sz w:val="32"/>
          <w:szCs w:val="32"/>
        </w:rPr>
        <w:t>。</w:t>
      </w:r>
    </w:p>
    <w:p w:rsidR="00945BD9" w:rsidRDefault="00210D64">
      <w:pPr>
        <w:spacing w:line="540" w:lineRule="exact"/>
        <w:ind w:firstLineChars="181" w:firstLine="567"/>
        <w:rPr>
          <w:rStyle w:val="af1"/>
          <w:rFonts w:ascii="仿宋" w:eastAsia="仿宋" w:hAnsi="仿宋"/>
          <w:b w:val="0"/>
          <w:spacing w:val="-4"/>
          <w:sz w:val="32"/>
          <w:szCs w:val="32"/>
        </w:rPr>
      </w:pPr>
      <w:r>
        <w:rPr>
          <w:rStyle w:val="af1"/>
          <w:rFonts w:ascii="仿宋" w:eastAsia="仿宋" w:hAnsi="仿宋" w:hint="eastAsia"/>
          <w:bCs w:val="0"/>
          <w:spacing w:val="-4"/>
          <w:sz w:val="32"/>
          <w:szCs w:val="32"/>
        </w:rPr>
        <w:t>用途和主要内容：</w:t>
      </w:r>
      <w:r>
        <w:rPr>
          <w:rStyle w:val="af1"/>
          <w:rFonts w:ascii="仿宋" w:eastAsia="仿宋" w:hAnsi="仿宋" w:hint="eastAsia"/>
          <w:b w:val="0"/>
          <w:spacing w:val="-4"/>
          <w:sz w:val="32"/>
          <w:szCs w:val="32"/>
        </w:rPr>
        <w:t>参加展会所发生的费用；</w:t>
      </w:r>
    </w:p>
    <w:p w:rsidR="00945BD9" w:rsidRDefault="00210D64">
      <w:pPr>
        <w:spacing w:line="540" w:lineRule="exact"/>
        <w:ind w:firstLineChars="977" w:firstLine="3048"/>
        <w:rPr>
          <w:rStyle w:val="af1"/>
          <w:rFonts w:ascii="仿宋" w:eastAsia="仿宋" w:hAnsi="仿宋"/>
          <w:b w:val="0"/>
          <w:spacing w:val="-4"/>
          <w:sz w:val="32"/>
          <w:szCs w:val="32"/>
        </w:rPr>
      </w:pPr>
      <w:r>
        <w:rPr>
          <w:rStyle w:val="af1"/>
          <w:rFonts w:ascii="仿宋" w:eastAsia="仿宋" w:hAnsi="仿宋" w:hint="eastAsia"/>
          <w:b w:val="0"/>
          <w:spacing w:val="-4"/>
          <w:sz w:val="32"/>
          <w:szCs w:val="32"/>
        </w:rPr>
        <w:t>展会期间考察企业和项目费用；</w:t>
      </w:r>
    </w:p>
    <w:p w:rsidR="00945BD9" w:rsidRDefault="00210D64">
      <w:pPr>
        <w:spacing w:line="540" w:lineRule="exact"/>
        <w:ind w:firstLineChars="977" w:firstLine="3048"/>
        <w:rPr>
          <w:rStyle w:val="af1"/>
          <w:rFonts w:ascii="仿宋" w:eastAsia="仿宋" w:hAnsi="仿宋"/>
          <w:b w:val="0"/>
          <w:spacing w:val="-4"/>
          <w:sz w:val="32"/>
          <w:szCs w:val="32"/>
        </w:rPr>
      </w:pPr>
      <w:r>
        <w:rPr>
          <w:rStyle w:val="af1"/>
          <w:rFonts w:ascii="仿宋" w:eastAsia="仿宋" w:hAnsi="仿宋" w:hint="eastAsia"/>
          <w:b w:val="0"/>
          <w:spacing w:val="-4"/>
          <w:sz w:val="32"/>
          <w:szCs w:val="32"/>
        </w:rPr>
        <w:t>展会期间专场推介活动费用；</w:t>
      </w:r>
    </w:p>
    <w:p w:rsidR="00945BD9" w:rsidRDefault="00210D64">
      <w:pPr>
        <w:spacing w:line="540" w:lineRule="exact"/>
        <w:ind w:firstLineChars="977" w:firstLine="3048"/>
        <w:rPr>
          <w:rStyle w:val="af1"/>
          <w:rFonts w:ascii="仿宋" w:eastAsia="仿宋" w:hAnsi="仿宋"/>
          <w:b w:val="0"/>
          <w:spacing w:val="-4"/>
          <w:sz w:val="32"/>
          <w:szCs w:val="32"/>
        </w:rPr>
      </w:pPr>
      <w:r>
        <w:rPr>
          <w:rStyle w:val="af1"/>
          <w:rFonts w:ascii="仿宋" w:eastAsia="仿宋" w:hAnsi="仿宋" w:hint="eastAsia"/>
          <w:b w:val="0"/>
          <w:spacing w:val="-4"/>
          <w:sz w:val="32"/>
          <w:szCs w:val="32"/>
        </w:rPr>
        <w:t>对接项目及接待企业考察费用等</w:t>
      </w:r>
    </w:p>
    <w:p w:rsidR="00945BD9" w:rsidRDefault="00210D64">
      <w:pPr>
        <w:spacing w:line="540" w:lineRule="exact"/>
        <w:rPr>
          <w:rStyle w:val="af1"/>
          <w:rFonts w:ascii="仿宋" w:eastAsia="仿宋" w:hAnsi="仿宋"/>
          <w:b w:val="0"/>
          <w:spacing w:val="-4"/>
          <w:sz w:val="32"/>
          <w:szCs w:val="32"/>
        </w:rPr>
      </w:pPr>
      <w:r>
        <w:rPr>
          <w:rStyle w:val="af1"/>
          <w:rFonts w:ascii="仿宋" w:eastAsia="仿宋" w:hAnsi="仿宋" w:hint="eastAsia"/>
          <w:b w:val="0"/>
          <w:spacing w:val="-4"/>
          <w:sz w:val="32"/>
          <w:szCs w:val="32"/>
        </w:rPr>
        <w:t xml:space="preserve">     </w:t>
      </w:r>
      <w:r>
        <w:rPr>
          <w:rStyle w:val="af1"/>
          <w:rFonts w:ascii="仿宋" w:eastAsia="仿宋" w:hAnsi="仿宋" w:hint="eastAsia"/>
          <w:bCs w:val="0"/>
          <w:spacing w:val="-4"/>
          <w:sz w:val="32"/>
          <w:szCs w:val="32"/>
        </w:rPr>
        <w:t>涉及范围</w:t>
      </w:r>
      <w:r>
        <w:rPr>
          <w:rStyle w:val="af1"/>
          <w:rFonts w:ascii="仿宋" w:eastAsia="仿宋" w:hAnsi="仿宋" w:hint="eastAsia"/>
          <w:b w:val="0"/>
          <w:spacing w:val="-4"/>
          <w:sz w:val="32"/>
          <w:szCs w:val="32"/>
        </w:rPr>
        <w:t>：外出参展及考察企业项目与企业赴喀考察期间</w:t>
      </w:r>
    </w:p>
    <w:p w:rsidR="00945BD9" w:rsidRDefault="00210D64">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p>
    <w:p w:rsidR="00945BD9" w:rsidRDefault="00210D64">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945BD9" w:rsidRDefault="00210D64">
      <w:pPr>
        <w:spacing w:line="540" w:lineRule="exact"/>
        <w:ind w:firstLineChars="181" w:firstLine="565"/>
        <w:rPr>
          <w:rStyle w:val="af1"/>
          <w:rFonts w:ascii="仿宋" w:eastAsia="仿宋" w:hAnsi="仿宋"/>
          <w:b w:val="0"/>
          <w:spacing w:val="-4"/>
          <w:sz w:val="32"/>
          <w:szCs w:val="32"/>
        </w:rPr>
      </w:pPr>
      <w:r>
        <w:rPr>
          <w:rStyle w:val="af1"/>
          <w:rFonts w:ascii="仿宋" w:eastAsia="仿宋" w:hAnsi="仿宋" w:hint="eastAsia"/>
          <w:b w:val="0"/>
          <w:spacing w:val="-4"/>
          <w:sz w:val="32"/>
          <w:szCs w:val="32"/>
        </w:rPr>
        <w:t>2018年度，发促局该项目预算资金100万元，实际到位资金8.6827万元，年初计划由本部门牵头参加13个展会，疆内对接项目2次，疆外对接项目4次，因工作本部门工作重心调整，2018年实际参加展会2个，没有开展疆内外对接项目活动等原因，实际到位资金较少。</w:t>
      </w:r>
    </w:p>
    <w:p w:rsidR="00945BD9" w:rsidRDefault="00210D64">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（二）项目资金实际使用情况分析</w:t>
      </w:r>
    </w:p>
    <w:p w:rsidR="00945BD9" w:rsidRDefault="00210D64">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本单位国内国外展会、项目对接费，全部来自财政资金。主要用于参加国内国外展会、考察企业项目、接待企业考察、举办专场推介会等活动。</w:t>
      </w:r>
    </w:p>
    <w:p w:rsidR="00945BD9" w:rsidRDefault="00210D64">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从实际资金使用效果来看，2018年通过参加深圳电博会、乌鲁木齐亚博会等展会和项目对接活动，吸引多家企业赴喀考察调研，在总部经济区、城北转化加工区深圳产业园落地的实体企业数量显著增长，赴开发区了解政策、产业环境的企业数量大增。</w:t>
      </w:r>
    </w:p>
    <w:p w:rsidR="00945BD9" w:rsidRDefault="00210D64">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lastRenderedPageBreak/>
        <w:t>整体上看，实现该项目资金的使用达到了预期目标。</w:t>
      </w:r>
    </w:p>
    <w:p w:rsidR="00945BD9" w:rsidRDefault="00210D64">
      <w:pPr>
        <w:numPr>
          <w:ilvl w:val="0"/>
          <w:numId w:val="1"/>
        </w:num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项目资金管理情况分析</w:t>
      </w:r>
    </w:p>
    <w:p w:rsidR="00945BD9" w:rsidRDefault="00210D64">
      <w:pPr>
        <w:spacing w:line="540" w:lineRule="exact"/>
        <w:ind w:firstLineChars="200" w:firstLine="627"/>
        <w:rPr>
          <w:rStyle w:val="af1"/>
          <w:rFonts w:ascii="仿宋" w:eastAsia="仿宋" w:hAnsi="仿宋"/>
          <w:b w:val="0"/>
          <w:spacing w:val="-4"/>
          <w:sz w:val="32"/>
          <w:szCs w:val="32"/>
        </w:rPr>
      </w:pPr>
      <w:r>
        <w:rPr>
          <w:rStyle w:val="af1"/>
          <w:rFonts w:ascii="仿宋" w:eastAsia="仿宋" w:hAnsi="仿宋" w:hint="eastAsia"/>
          <w:bCs w:val="0"/>
          <w:spacing w:val="-4"/>
          <w:sz w:val="32"/>
          <w:szCs w:val="32"/>
        </w:rPr>
        <w:t>管理制度：</w:t>
      </w:r>
      <w:r>
        <w:rPr>
          <w:rStyle w:val="af1"/>
          <w:rFonts w:ascii="仿宋" w:eastAsia="仿宋" w:hAnsi="仿宋" w:hint="eastAsia"/>
          <w:b w:val="0"/>
          <w:spacing w:val="-4"/>
          <w:sz w:val="32"/>
          <w:szCs w:val="32"/>
        </w:rPr>
        <w:t>事前及时报备、事中严格执行、事后成果汇总。</w:t>
      </w:r>
    </w:p>
    <w:p w:rsidR="00945BD9" w:rsidRDefault="00210D64">
      <w:pPr>
        <w:spacing w:line="540" w:lineRule="exact"/>
        <w:ind w:firstLine="610"/>
        <w:rPr>
          <w:rStyle w:val="af1"/>
          <w:rFonts w:ascii="楷体" w:eastAsia="楷体" w:hAnsi="楷体"/>
          <w:spacing w:val="-4"/>
          <w:sz w:val="32"/>
          <w:szCs w:val="32"/>
        </w:rPr>
      </w:pPr>
      <w:r>
        <w:rPr>
          <w:rStyle w:val="af1"/>
          <w:rFonts w:ascii="楷体" w:eastAsia="楷体" w:hAnsi="楷体" w:hint="eastAsia"/>
          <w:spacing w:val="-4"/>
          <w:sz w:val="32"/>
          <w:szCs w:val="32"/>
        </w:rPr>
        <w:t>工作办法：</w:t>
      </w:r>
    </w:p>
    <w:p w:rsidR="00945BD9" w:rsidRDefault="00210D64">
      <w:pPr>
        <w:spacing w:line="540" w:lineRule="exact"/>
        <w:ind w:firstLine="610"/>
        <w:rPr>
          <w:rStyle w:val="af1"/>
          <w:rFonts w:ascii="仿宋" w:eastAsia="仿宋" w:hAnsi="仿宋"/>
          <w:b w:val="0"/>
          <w:spacing w:val="-4"/>
          <w:sz w:val="32"/>
          <w:szCs w:val="32"/>
        </w:rPr>
      </w:pPr>
      <w:r>
        <w:rPr>
          <w:rStyle w:val="af1"/>
          <w:rFonts w:ascii="仿宋" w:eastAsia="仿宋" w:hAnsi="仿宋" w:hint="eastAsia"/>
          <w:b w:val="0"/>
          <w:spacing w:val="-4"/>
          <w:sz w:val="32"/>
          <w:szCs w:val="32"/>
        </w:rPr>
        <w:t>1、事先报备参展和对接项目方案，按照财务规定及费用标准制定相关活动预算；</w:t>
      </w:r>
    </w:p>
    <w:p w:rsidR="00945BD9" w:rsidRDefault="00210D64">
      <w:pPr>
        <w:spacing w:line="540" w:lineRule="exact"/>
        <w:ind w:firstLine="608"/>
        <w:rPr>
          <w:rStyle w:val="af1"/>
          <w:rFonts w:ascii="仿宋" w:eastAsia="仿宋" w:hAnsi="仿宋"/>
          <w:b w:val="0"/>
          <w:spacing w:val="-4"/>
          <w:sz w:val="32"/>
          <w:szCs w:val="32"/>
        </w:rPr>
      </w:pPr>
      <w:r>
        <w:rPr>
          <w:rStyle w:val="af1"/>
          <w:rFonts w:ascii="仿宋" w:eastAsia="仿宋" w:hAnsi="仿宋" w:hint="eastAsia"/>
          <w:b w:val="0"/>
          <w:spacing w:val="-4"/>
          <w:sz w:val="32"/>
          <w:szCs w:val="32"/>
        </w:rPr>
        <w:t>2、将活动方案及费用预算提交部门负责人、职能部门、分管领导审议，评估开展相关活动的可行性与必要性，并批示确认；</w:t>
      </w:r>
    </w:p>
    <w:p w:rsidR="00945BD9" w:rsidRDefault="00210D64">
      <w:pPr>
        <w:spacing w:line="540" w:lineRule="exact"/>
        <w:ind w:firstLine="608"/>
        <w:rPr>
          <w:rStyle w:val="af1"/>
          <w:rFonts w:ascii="仿宋" w:eastAsia="仿宋" w:hAnsi="仿宋"/>
          <w:b w:val="0"/>
          <w:spacing w:val="-4"/>
          <w:sz w:val="32"/>
          <w:szCs w:val="32"/>
        </w:rPr>
      </w:pPr>
      <w:r>
        <w:rPr>
          <w:rStyle w:val="af1"/>
          <w:rFonts w:ascii="仿宋" w:eastAsia="仿宋" w:hAnsi="仿宋" w:hint="eastAsia"/>
          <w:b w:val="0"/>
          <w:spacing w:val="-4"/>
          <w:sz w:val="32"/>
          <w:szCs w:val="32"/>
        </w:rPr>
        <w:t>3、按照既定方案，严格执行活动必要流程及相关工作，形成参展和对接项目等情况总结汇报，重点对既定目标完成情况、取得成果、后续影响予以汇报。</w:t>
      </w:r>
    </w:p>
    <w:p w:rsidR="00945BD9" w:rsidRDefault="00210D64">
      <w:pPr>
        <w:spacing w:line="540" w:lineRule="exact"/>
        <w:ind w:firstLine="608"/>
        <w:rPr>
          <w:rStyle w:val="af1"/>
          <w:rFonts w:ascii="仿宋" w:eastAsia="仿宋" w:hAnsi="仿宋"/>
          <w:b w:val="0"/>
          <w:spacing w:val="-4"/>
          <w:sz w:val="32"/>
          <w:szCs w:val="32"/>
        </w:rPr>
      </w:pPr>
      <w:r>
        <w:rPr>
          <w:rStyle w:val="af1"/>
          <w:rFonts w:ascii="仿宋" w:eastAsia="仿宋" w:hAnsi="仿宋" w:hint="eastAsia"/>
          <w:b w:val="0"/>
          <w:spacing w:val="-4"/>
          <w:sz w:val="32"/>
          <w:szCs w:val="32"/>
        </w:rPr>
        <w:t>4、事后，严格按照实际单据、发票等相关凭证详细计算活动发生的实际费用，确保项目资金严格用于实际项目内容，费用真实无误，保证公开透明。</w:t>
      </w:r>
    </w:p>
    <w:p w:rsidR="00945BD9" w:rsidRDefault="00210D64">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945BD9" w:rsidRDefault="00210D64">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（一）项目组织情况分析</w:t>
      </w:r>
    </w:p>
    <w:p w:rsidR="00945BD9" w:rsidRDefault="00210D64">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本项目预算100万元用于政府性质的参加国内外展会13个和以疆内外对接项目活动6次，因本部门工作重心调整，2018年实际参加展会2个，没有开展疆内外对接项目活动等原因，实际到位资金8.6827万元，由开发区、喀什市、深圳前指共同开展参加展会，不涉及招投标行为；验收方式按照项目实际开展是否按照既定方案严格执行，实际通过项目实施的成果总结汇报中的内容作为项目验收的直观依据。</w:t>
      </w:r>
    </w:p>
    <w:p w:rsidR="00945BD9" w:rsidRDefault="00210D64">
      <w:pPr>
        <w:numPr>
          <w:ilvl w:val="0"/>
          <w:numId w:val="2"/>
        </w:num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项目管理情况分析</w:t>
      </w:r>
    </w:p>
    <w:p w:rsidR="00945BD9" w:rsidRDefault="00210D64">
      <w:pPr>
        <w:spacing w:line="540" w:lineRule="exact"/>
        <w:ind w:firstLine="610"/>
        <w:rPr>
          <w:rStyle w:val="af1"/>
          <w:rFonts w:ascii="仿宋" w:eastAsia="仿宋" w:hAnsi="仿宋"/>
          <w:bCs w:val="0"/>
          <w:spacing w:val="-4"/>
          <w:sz w:val="32"/>
          <w:szCs w:val="32"/>
        </w:rPr>
      </w:pPr>
      <w:r>
        <w:rPr>
          <w:rStyle w:val="af1"/>
          <w:rFonts w:ascii="仿宋" w:eastAsia="仿宋" w:hAnsi="仿宋" w:hint="eastAsia"/>
          <w:bCs w:val="0"/>
          <w:spacing w:val="-4"/>
          <w:sz w:val="32"/>
          <w:szCs w:val="32"/>
        </w:rPr>
        <w:lastRenderedPageBreak/>
        <w:t>项目管理制度建设：</w:t>
      </w:r>
    </w:p>
    <w:p w:rsidR="00945BD9" w:rsidRDefault="00210D64">
      <w:pPr>
        <w:numPr>
          <w:ilvl w:val="0"/>
          <w:numId w:val="3"/>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根据以往该类项目实施经验，不断量化、细化外出参展、考察对接企业的类型，更加针对性的吸引符合喀什产业发展基础的高端纺织服装、电子产品组装类企业赴喀考察，投资建设；</w:t>
      </w:r>
    </w:p>
    <w:p w:rsidR="00945BD9" w:rsidRDefault="00210D64">
      <w:pPr>
        <w:numPr>
          <w:ilvl w:val="0"/>
          <w:numId w:val="3"/>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持续完善开展该类项目的流程管理制度，保证活动方案更加完善、更加具体，资金预算制定更加精确，更为合理；</w:t>
      </w:r>
    </w:p>
    <w:p w:rsidR="00945BD9" w:rsidRDefault="00210D64">
      <w:pPr>
        <w:numPr>
          <w:ilvl w:val="0"/>
          <w:numId w:val="3"/>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不断完善项目进展过程中的规范流程，精确化所要实现的具体目标，保障项目实施过程中按照既定方向目标有力执行，事半功倍。</w:t>
      </w:r>
    </w:p>
    <w:p w:rsidR="00945BD9" w:rsidRDefault="00210D64">
      <w:pPr>
        <w:spacing w:line="540" w:lineRule="exact"/>
        <w:ind w:firstLineChars="200" w:firstLine="627"/>
        <w:rPr>
          <w:rStyle w:val="af1"/>
          <w:rFonts w:ascii="仿宋" w:eastAsia="仿宋" w:hAnsi="仿宋"/>
          <w:bCs w:val="0"/>
          <w:spacing w:val="-4"/>
          <w:sz w:val="32"/>
          <w:szCs w:val="32"/>
        </w:rPr>
      </w:pPr>
      <w:r>
        <w:rPr>
          <w:rStyle w:val="af1"/>
          <w:rFonts w:ascii="仿宋" w:eastAsia="仿宋" w:hAnsi="仿宋" w:hint="eastAsia"/>
          <w:bCs w:val="0"/>
          <w:spacing w:val="-4"/>
          <w:sz w:val="32"/>
          <w:szCs w:val="32"/>
        </w:rPr>
        <w:t>日常检查监督管理：</w:t>
      </w:r>
    </w:p>
    <w:p w:rsidR="00945BD9" w:rsidRDefault="00210D64">
      <w:pPr>
        <w:numPr>
          <w:ilvl w:val="0"/>
          <w:numId w:val="4"/>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严格监督项目实施过程，规范化实施流程，保障项目费用严格用于会展和对接项目的开展；</w:t>
      </w:r>
    </w:p>
    <w:p w:rsidR="00945BD9" w:rsidRDefault="00210D64">
      <w:pPr>
        <w:numPr>
          <w:ilvl w:val="0"/>
          <w:numId w:val="4"/>
        </w:num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对项目资金费用使用情况严格监督，资金预算制定严格按照既定规范与财务标准，费用按照票据、凭证所注明的实际发生费用予以报销。</w:t>
      </w:r>
    </w:p>
    <w:p w:rsidR="00945BD9" w:rsidRDefault="00210D64">
      <w:pPr>
        <w:spacing w:line="540" w:lineRule="exact"/>
        <w:ind w:firstLine="640"/>
        <w:rPr>
          <w:rStyle w:val="af1"/>
          <w:rFonts w:ascii="黑体" w:eastAsia="黑体" w:hAnsi="黑体"/>
        </w:rPr>
      </w:pPr>
      <w:r>
        <w:rPr>
          <w:rStyle w:val="af1"/>
          <w:rFonts w:ascii="黑体" w:eastAsia="黑体" w:hAnsi="黑体" w:hint="eastAsia"/>
          <w:b w:val="0"/>
          <w:spacing w:val="-4"/>
          <w:sz w:val="32"/>
          <w:szCs w:val="32"/>
        </w:rPr>
        <w:t>四、项目绩效情况</w:t>
      </w:r>
      <w:r>
        <w:rPr>
          <w:rStyle w:val="af1"/>
          <w:rFonts w:ascii="黑体" w:eastAsia="黑体" w:hAnsi="黑体" w:hint="eastAsia"/>
        </w:rPr>
        <w:t xml:space="preserve"> </w:t>
      </w:r>
    </w:p>
    <w:p w:rsidR="00945BD9" w:rsidRDefault="00210D6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194FCC" w:rsidRPr="00194FCC" w:rsidRDefault="00210D64" w:rsidP="00194FCC">
      <w:pPr>
        <w:adjustRightInd w:val="0"/>
        <w:snapToGrid w:val="0"/>
        <w:spacing w:line="560" w:lineRule="exact"/>
        <w:ind w:firstLineChars="200" w:firstLine="400"/>
        <w:rPr>
          <w:rFonts w:ascii="仿宋" w:eastAsia="仿宋" w:hAnsi="仿宋"/>
          <w:bCs/>
          <w:spacing w:val="-4"/>
          <w:sz w:val="32"/>
          <w:szCs w:val="32"/>
        </w:rPr>
      </w:pPr>
      <w:r>
        <w:rPr>
          <w:rFonts w:ascii="宋体" w:hAnsi="宋体" w:cs="宋体" w:hint="eastAsia"/>
          <w:kern w:val="0"/>
          <w:sz w:val="20"/>
          <w:szCs w:val="20"/>
        </w:rPr>
        <w:t xml:space="preserve"> </w:t>
      </w:r>
      <w:r>
        <w:rPr>
          <w:rStyle w:val="af1"/>
          <w:rFonts w:ascii="仿宋" w:eastAsia="仿宋" w:hAnsi="仿宋" w:hint="eastAsia"/>
          <w:b w:val="0"/>
          <w:spacing w:val="-4"/>
          <w:sz w:val="32"/>
          <w:szCs w:val="32"/>
        </w:rPr>
        <w:t xml:space="preserve"> </w:t>
      </w:r>
      <w:r w:rsidR="00194FCC" w:rsidRPr="00194FCC">
        <w:rPr>
          <w:rFonts w:ascii="仿宋" w:eastAsia="仿宋" w:hAnsi="仿宋" w:hint="eastAsia"/>
          <w:bCs/>
          <w:spacing w:val="-4"/>
          <w:sz w:val="32"/>
          <w:szCs w:val="32"/>
        </w:rPr>
        <w:t>本项目共设置一级指标3个，二级指标9个，三级指标1</w:t>
      </w:r>
      <w:r w:rsidR="00194FCC">
        <w:rPr>
          <w:rFonts w:ascii="仿宋" w:eastAsia="仿宋" w:hAnsi="仿宋" w:hint="eastAsia"/>
          <w:bCs/>
          <w:spacing w:val="-4"/>
          <w:sz w:val="32"/>
          <w:szCs w:val="32"/>
        </w:rPr>
        <w:t>7</w:t>
      </w:r>
      <w:r w:rsidR="00194FCC" w:rsidRPr="00194FCC">
        <w:rPr>
          <w:rFonts w:ascii="仿宋" w:eastAsia="仿宋" w:hAnsi="仿宋" w:hint="eastAsia"/>
          <w:bCs/>
          <w:spacing w:val="-4"/>
          <w:sz w:val="32"/>
          <w:szCs w:val="32"/>
        </w:rPr>
        <w:t>个，其中已完成三级指标</w:t>
      </w:r>
      <w:r w:rsidR="00194FCC">
        <w:rPr>
          <w:rFonts w:ascii="仿宋" w:eastAsia="仿宋" w:hAnsi="仿宋" w:hint="eastAsia"/>
          <w:bCs/>
          <w:spacing w:val="-4"/>
          <w:sz w:val="32"/>
          <w:szCs w:val="32"/>
        </w:rPr>
        <w:t>6</w:t>
      </w:r>
      <w:r w:rsidR="00194FCC" w:rsidRPr="00194FCC">
        <w:rPr>
          <w:rFonts w:ascii="仿宋" w:eastAsia="仿宋" w:hAnsi="仿宋" w:hint="eastAsia"/>
          <w:bCs/>
          <w:spacing w:val="-4"/>
          <w:sz w:val="32"/>
          <w:szCs w:val="32"/>
        </w:rPr>
        <w:t>个，指标完成率为</w:t>
      </w:r>
      <w:r w:rsidR="00194FCC">
        <w:rPr>
          <w:rFonts w:ascii="仿宋" w:eastAsia="仿宋" w:hAnsi="仿宋" w:hint="eastAsia"/>
          <w:bCs/>
          <w:spacing w:val="-4"/>
          <w:sz w:val="32"/>
          <w:szCs w:val="32"/>
        </w:rPr>
        <w:t>35.3</w:t>
      </w:r>
      <w:r w:rsidR="00194FCC" w:rsidRPr="00194FCC">
        <w:rPr>
          <w:rFonts w:ascii="仿宋" w:eastAsia="仿宋" w:hAnsi="仿宋" w:hint="eastAsia"/>
          <w:bCs/>
          <w:spacing w:val="-4"/>
          <w:sz w:val="32"/>
          <w:szCs w:val="32"/>
        </w:rPr>
        <w:t>%。</w:t>
      </w:r>
    </w:p>
    <w:p w:rsidR="00194FCC" w:rsidRPr="00194FCC" w:rsidRDefault="00194FCC" w:rsidP="00194FCC">
      <w:pPr>
        <w:adjustRightInd w:val="0"/>
        <w:snapToGrid w:val="0"/>
        <w:spacing w:line="560" w:lineRule="exact"/>
        <w:ind w:firstLineChars="200" w:firstLine="624"/>
        <w:rPr>
          <w:rFonts w:ascii="仿宋" w:eastAsia="仿宋" w:hAnsi="仿宋"/>
          <w:bCs/>
          <w:spacing w:val="-4"/>
          <w:sz w:val="32"/>
          <w:szCs w:val="32"/>
        </w:rPr>
      </w:pPr>
      <w:r w:rsidRPr="00194FCC">
        <w:rPr>
          <w:rFonts w:ascii="仿宋" w:eastAsia="仿宋" w:hAnsi="仿宋" w:hint="eastAsia"/>
          <w:bCs/>
          <w:spacing w:val="-4"/>
          <w:sz w:val="32"/>
          <w:szCs w:val="32"/>
        </w:rPr>
        <w:t>经济性：本年度计划投资额8.6827万元。</w:t>
      </w:r>
    </w:p>
    <w:p w:rsidR="00194FCC" w:rsidRPr="00194FCC" w:rsidRDefault="00194FCC" w:rsidP="00194FCC">
      <w:pPr>
        <w:adjustRightInd w:val="0"/>
        <w:snapToGrid w:val="0"/>
        <w:spacing w:line="560" w:lineRule="exact"/>
        <w:ind w:firstLineChars="200" w:firstLine="624"/>
        <w:rPr>
          <w:rFonts w:ascii="仿宋" w:eastAsia="仿宋" w:hAnsi="仿宋"/>
          <w:bCs/>
          <w:spacing w:val="-4"/>
          <w:sz w:val="32"/>
          <w:szCs w:val="32"/>
        </w:rPr>
      </w:pPr>
      <w:r w:rsidRPr="00194FCC">
        <w:rPr>
          <w:rFonts w:ascii="仿宋" w:eastAsia="仿宋" w:hAnsi="仿宋" w:hint="eastAsia"/>
          <w:bCs/>
          <w:spacing w:val="-4"/>
          <w:sz w:val="32"/>
          <w:szCs w:val="32"/>
        </w:rPr>
        <w:t>效率性：新增纺织服装电子产业增加值率提高比重</w:t>
      </w:r>
      <w:r w:rsidRPr="00194FCC">
        <w:rPr>
          <w:rFonts w:ascii="仿宋" w:eastAsia="仿宋" w:hAnsi="仿宋"/>
          <w:bCs/>
          <w:spacing w:val="-4"/>
          <w:sz w:val="32"/>
          <w:szCs w:val="32"/>
        </w:rPr>
        <w:t>33%</w:t>
      </w:r>
      <w:r w:rsidR="00673B21">
        <w:rPr>
          <w:rFonts w:ascii="仿宋" w:eastAsia="仿宋" w:hAnsi="仿宋" w:hint="eastAsia"/>
          <w:bCs/>
          <w:spacing w:val="-4"/>
          <w:sz w:val="32"/>
          <w:szCs w:val="32"/>
        </w:rPr>
        <w:t>，</w:t>
      </w:r>
      <w:r w:rsidRPr="00194FCC">
        <w:rPr>
          <w:rFonts w:ascii="仿宋" w:eastAsia="仿宋" w:hAnsi="仿宋" w:hint="eastAsia"/>
          <w:bCs/>
          <w:spacing w:val="-4"/>
          <w:sz w:val="32"/>
          <w:szCs w:val="32"/>
        </w:rPr>
        <w:t>新增制造加工产业用工提高比重</w:t>
      </w:r>
      <w:r w:rsidR="00673B21" w:rsidRPr="00673B21">
        <w:rPr>
          <w:rFonts w:ascii="仿宋" w:eastAsia="仿宋" w:hAnsi="仿宋"/>
          <w:bCs/>
          <w:spacing w:val="-4"/>
          <w:sz w:val="32"/>
          <w:szCs w:val="32"/>
        </w:rPr>
        <w:t>8%</w:t>
      </w:r>
      <w:r w:rsidR="00673B21">
        <w:rPr>
          <w:rFonts w:ascii="仿宋" w:eastAsia="仿宋" w:hAnsi="仿宋" w:hint="eastAsia"/>
          <w:bCs/>
          <w:spacing w:val="-4"/>
          <w:sz w:val="32"/>
          <w:szCs w:val="32"/>
        </w:rPr>
        <w:t>。</w:t>
      </w:r>
    </w:p>
    <w:p w:rsidR="00194FCC" w:rsidRPr="00194FCC" w:rsidRDefault="00194FCC" w:rsidP="00194FCC">
      <w:pPr>
        <w:adjustRightInd w:val="0"/>
        <w:snapToGrid w:val="0"/>
        <w:spacing w:line="560" w:lineRule="exact"/>
        <w:ind w:firstLineChars="200" w:firstLine="624"/>
        <w:rPr>
          <w:rFonts w:ascii="仿宋" w:eastAsia="仿宋" w:hAnsi="仿宋"/>
          <w:bCs/>
          <w:spacing w:val="-4"/>
          <w:sz w:val="32"/>
          <w:szCs w:val="32"/>
        </w:rPr>
      </w:pPr>
      <w:r w:rsidRPr="00194FCC">
        <w:rPr>
          <w:rFonts w:ascii="仿宋" w:eastAsia="仿宋" w:hAnsi="仿宋" w:hint="eastAsia"/>
          <w:bCs/>
          <w:spacing w:val="-4"/>
          <w:sz w:val="32"/>
          <w:szCs w:val="32"/>
        </w:rPr>
        <w:t>效益性：</w:t>
      </w:r>
      <w:r w:rsidR="00673B21" w:rsidRPr="00673B21">
        <w:rPr>
          <w:rFonts w:ascii="仿宋" w:eastAsia="仿宋" w:hAnsi="仿宋" w:hint="eastAsia"/>
          <w:bCs/>
          <w:spacing w:val="-4"/>
          <w:sz w:val="32"/>
          <w:szCs w:val="32"/>
        </w:rPr>
        <w:t>接待企业</w:t>
      </w:r>
      <w:r w:rsidR="00673B21">
        <w:rPr>
          <w:rFonts w:ascii="仿宋" w:eastAsia="仿宋" w:hAnsi="仿宋" w:hint="eastAsia"/>
          <w:bCs/>
          <w:spacing w:val="-4"/>
          <w:sz w:val="32"/>
          <w:szCs w:val="32"/>
        </w:rPr>
        <w:t>15家，</w:t>
      </w:r>
      <w:r w:rsidR="00673B21" w:rsidRPr="00673B21">
        <w:rPr>
          <w:rFonts w:ascii="仿宋" w:eastAsia="仿宋" w:hAnsi="仿宋" w:hint="eastAsia"/>
          <w:bCs/>
          <w:spacing w:val="-4"/>
          <w:sz w:val="32"/>
          <w:szCs w:val="32"/>
        </w:rPr>
        <w:t>展会推介会参会情况300人次</w:t>
      </w:r>
      <w:r w:rsidR="00673B21">
        <w:rPr>
          <w:rFonts w:ascii="仿宋" w:eastAsia="仿宋" w:hAnsi="仿宋" w:hint="eastAsia"/>
          <w:bCs/>
          <w:spacing w:val="-4"/>
          <w:sz w:val="32"/>
          <w:szCs w:val="32"/>
        </w:rPr>
        <w:t>，</w:t>
      </w:r>
      <w:r w:rsidR="00673B21" w:rsidRPr="00673B21">
        <w:rPr>
          <w:rFonts w:ascii="仿宋" w:eastAsia="仿宋" w:hAnsi="仿宋" w:hint="eastAsia"/>
          <w:bCs/>
          <w:spacing w:val="-4"/>
          <w:sz w:val="32"/>
          <w:szCs w:val="32"/>
        </w:rPr>
        <w:t>电话咨询政策次数117次</w:t>
      </w:r>
      <w:r w:rsidR="00673B21">
        <w:rPr>
          <w:rFonts w:ascii="仿宋" w:eastAsia="仿宋" w:hAnsi="仿宋" w:hint="eastAsia"/>
          <w:bCs/>
          <w:spacing w:val="-4"/>
          <w:sz w:val="32"/>
          <w:szCs w:val="32"/>
        </w:rPr>
        <w:t>，营造</w:t>
      </w:r>
      <w:r w:rsidR="00673B21" w:rsidRPr="00673B21">
        <w:rPr>
          <w:rFonts w:ascii="仿宋" w:eastAsia="仿宋" w:hAnsi="仿宋" w:hint="eastAsia"/>
          <w:bCs/>
          <w:spacing w:val="-4"/>
          <w:sz w:val="32"/>
          <w:szCs w:val="32"/>
        </w:rPr>
        <w:t>良好营商环境（各类展会推介、宣传活动，主动了解政策人数218人次）</w:t>
      </w:r>
      <w:r w:rsidR="00673B21">
        <w:rPr>
          <w:rFonts w:ascii="仿宋" w:eastAsia="仿宋" w:hAnsi="仿宋" w:hint="eastAsia"/>
          <w:bCs/>
          <w:spacing w:val="-4"/>
          <w:sz w:val="32"/>
          <w:szCs w:val="32"/>
        </w:rPr>
        <w:t>，</w:t>
      </w:r>
      <w:r w:rsidR="00673B21" w:rsidRPr="00673B21">
        <w:rPr>
          <w:rFonts w:ascii="仿宋" w:eastAsia="仿宋" w:hAnsi="仿宋" w:hint="eastAsia"/>
          <w:bCs/>
          <w:spacing w:val="-4"/>
          <w:sz w:val="32"/>
          <w:szCs w:val="32"/>
        </w:rPr>
        <w:t>展会活动后期咨询</w:t>
      </w:r>
      <w:r w:rsidR="00673B21" w:rsidRPr="00673B21">
        <w:rPr>
          <w:rFonts w:ascii="仿宋" w:eastAsia="仿宋" w:hAnsi="仿宋" w:hint="eastAsia"/>
          <w:bCs/>
          <w:spacing w:val="-4"/>
          <w:sz w:val="32"/>
          <w:szCs w:val="32"/>
        </w:rPr>
        <w:lastRenderedPageBreak/>
        <w:t>（面谈、电话咨询等）</w:t>
      </w:r>
      <w:r w:rsidR="00673B21">
        <w:rPr>
          <w:rFonts w:ascii="仿宋" w:eastAsia="仿宋" w:hAnsi="仿宋" w:hint="eastAsia"/>
          <w:bCs/>
          <w:spacing w:val="-4"/>
          <w:sz w:val="32"/>
          <w:szCs w:val="32"/>
        </w:rPr>
        <w:t>人数</w:t>
      </w:r>
      <w:r w:rsidR="00673B21" w:rsidRPr="00673B21">
        <w:rPr>
          <w:rFonts w:ascii="仿宋" w:eastAsia="仿宋" w:hAnsi="仿宋" w:hint="eastAsia"/>
          <w:bCs/>
          <w:spacing w:val="-4"/>
          <w:sz w:val="32"/>
          <w:szCs w:val="32"/>
        </w:rPr>
        <w:t>316人次</w:t>
      </w:r>
      <w:r w:rsidRPr="00194FCC">
        <w:rPr>
          <w:rFonts w:ascii="仿宋" w:eastAsia="仿宋" w:hAnsi="仿宋" w:hint="eastAsia"/>
          <w:bCs/>
          <w:spacing w:val="-4"/>
          <w:sz w:val="32"/>
          <w:szCs w:val="32"/>
        </w:rPr>
        <w:t>。</w:t>
      </w:r>
    </w:p>
    <w:p w:rsidR="00945BD9" w:rsidRDefault="00210D64">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945BD9" w:rsidRDefault="00210D6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945BD9" w:rsidRDefault="00210D64">
      <w:pPr>
        <w:spacing w:line="540" w:lineRule="exact"/>
        <w:ind w:firstLineChars="181" w:firstLine="565"/>
        <w:rPr>
          <w:rStyle w:val="af1"/>
          <w:rFonts w:ascii="仿宋" w:eastAsia="仿宋" w:hAnsi="仿宋"/>
          <w:b w:val="0"/>
          <w:spacing w:val="-4"/>
          <w:sz w:val="32"/>
          <w:szCs w:val="32"/>
        </w:rPr>
      </w:pPr>
      <w:r>
        <w:rPr>
          <w:rStyle w:val="af1"/>
          <w:rFonts w:ascii="仿宋" w:eastAsia="仿宋" w:hAnsi="仿宋" w:hint="eastAsia"/>
          <w:b w:val="0"/>
          <w:spacing w:val="-4"/>
          <w:sz w:val="32"/>
          <w:szCs w:val="32"/>
        </w:rPr>
        <w:t>1、根据本部门工作重心调整，与承接此项目工作的部门详细对接，提高该类型项目预算的准确性，提升项目开展实际效果，扩大项目开展后续影响；</w:t>
      </w:r>
    </w:p>
    <w:p w:rsidR="00945BD9" w:rsidRDefault="00210D64">
      <w:pPr>
        <w:spacing w:line="540" w:lineRule="exact"/>
        <w:ind w:firstLineChars="181" w:firstLine="565"/>
        <w:rPr>
          <w:rStyle w:val="af1"/>
          <w:rFonts w:ascii="仿宋" w:eastAsia="仿宋" w:hAnsi="仿宋"/>
          <w:b w:val="0"/>
          <w:spacing w:val="-4"/>
          <w:sz w:val="32"/>
          <w:szCs w:val="32"/>
        </w:rPr>
      </w:pPr>
      <w:r>
        <w:rPr>
          <w:rStyle w:val="af1"/>
          <w:rFonts w:ascii="仿宋" w:eastAsia="仿宋" w:hAnsi="仿宋" w:hint="eastAsia"/>
          <w:b w:val="0"/>
          <w:spacing w:val="-4"/>
          <w:sz w:val="32"/>
          <w:szCs w:val="32"/>
        </w:rPr>
        <w:t>2、加强对项目开展实施过程中的监督监管，严格把控项目实施流程与潜在风险，建立项目开展实施管理制度；</w:t>
      </w:r>
    </w:p>
    <w:p w:rsidR="00945BD9" w:rsidRDefault="00210D64">
      <w:pPr>
        <w:spacing w:line="540" w:lineRule="exact"/>
        <w:ind w:firstLineChars="181" w:firstLine="565"/>
        <w:rPr>
          <w:rFonts w:ascii="楷体" w:eastAsia="楷体" w:hAnsi="楷体"/>
          <w:b/>
          <w:spacing w:val="-4"/>
          <w:sz w:val="32"/>
          <w:szCs w:val="32"/>
        </w:rPr>
      </w:pPr>
      <w:r>
        <w:rPr>
          <w:rStyle w:val="af1"/>
          <w:rFonts w:ascii="仿宋" w:eastAsia="仿宋" w:hAnsi="仿宋" w:hint="eastAsia"/>
          <w:b w:val="0"/>
          <w:spacing w:val="-4"/>
          <w:sz w:val="32"/>
          <w:szCs w:val="32"/>
        </w:rPr>
        <w:t>3、保证项目实施方案更加细化，任务更加精确，目标更加长远，高瞻远瞩，稳扎稳打，保证国内国外展会和对接项目实际开展工作的可行性与长远性，保证长期利益。</w:t>
      </w:r>
    </w:p>
    <w:p w:rsidR="00945BD9" w:rsidRDefault="00210D6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945BD9" w:rsidRDefault="00210D64">
      <w:pPr>
        <w:spacing w:line="540" w:lineRule="exact"/>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项目实施经验： </w:t>
      </w:r>
      <w:r>
        <w:rPr>
          <w:rFonts w:ascii="仿宋_GB2312" w:eastAsia="仿宋_GB2312" w:hint="eastAsia"/>
          <w:spacing w:val="-4"/>
          <w:sz w:val="32"/>
          <w:szCs w:val="32"/>
        </w:rPr>
        <w:t xml:space="preserve">   </w:t>
      </w:r>
    </w:p>
    <w:p w:rsidR="00945BD9" w:rsidRDefault="00210D64">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945BD9" w:rsidRDefault="00210D64">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2、事先明确项目具体方案，制定项目预实现目标；</w:t>
      </w:r>
    </w:p>
    <w:p w:rsidR="00945BD9" w:rsidRDefault="00210D64">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945BD9" w:rsidRDefault="00210D64">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4、确保项目实施流程的可监督与公开透明。 </w:t>
      </w:r>
    </w:p>
    <w:p w:rsidR="00945BD9" w:rsidRDefault="00210D64">
      <w:pPr>
        <w:spacing w:line="540" w:lineRule="exact"/>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945BD9" w:rsidRDefault="00210D64">
      <w:pPr>
        <w:spacing w:line="540" w:lineRule="exact"/>
        <w:ind w:firstLineChars="200" w:firstLine="624"/>
        <w:rPr>
          <w:rStyle w:val="af1"/>
          <w:rFonts w:ascii="黑体" w:eastAsia="黑体" w:hAnsi="黑体"/>
          <w:b w:val="0"/>
          <w:spacing w:val="-4"/>
          <w:sz w:val="32"/>
          <w:szCs w:val="32"/>
        </w:rPr>
      </w:pPr>
      <w:r>
        <w:rPr>
          <w:rFonts w:ascii="仿宋_GB2312" w:eastAsia="仿宋_GB2312" w:hint="eastAsia"/>
          <w:spacing w:val="-4"/>
          <w:sz w:val="32"/>
          <w:szCs w:val="32"/>
        </w:rPr>
        <w:t>该部分内容已在“后续工作计划”中具体体现，不再赘述。</w:t>
      </w:r>
    </w:p>
    <w:p w:rsidR="00945BD9" w:rsidRDefault="00210D64">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六、项目评价工作情况</w:t>
      </w:r>
    </w:p>
    <w:p w:rsidR="00945BD9" w:rsidRDefault="00210D64">
      <w:pPr>
        <w:ind w:firstLineChars="200" w:firstLine="624"/>
        <w:rPr>
          <w:rFonts w:ascii="仿宋_GB2312" w:eastAsia="仿宋_GB2312"/>
          <w:spacing w:val="-4"/>
          <w:sz w:val="32"/>
          <w:szCs w:val="32"/>
        </w:rPr>
      </w:pPr>
      <w:r>
        <w:rPr>
          <w:rFonts w:ascii="仿宋_GB2312" w:eastAsia="仿宋_GB2312" w:hint="eastAsia"/>
          <w:spacing w:val="-4"/>
          <w:sz w:val="32"/>
          <w:szCs w:val="32"/>
        </w:rPr>
        <w:t>以上数据来源于部门2018年度预算，历次参加展会活动总结，对接项目台帐、部门月度、年度工作总结报告等内容。</w:t>
      </w:r>
    </w:p>
    <w:p w:rsidR="00945BD9" w:rsidRDefault="00210D64">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945BD9" w:rsidRDefault="00210D64">
      <w:pPr>
        <w:spacing w:line="540" w:lineRule="exact"/>
        <w:ind w:firstLine="567"/>
        <w:rPr>
          <w:rStyle w:val="af1"/>
          <w:rFonts w:ascii="仿宋" w:eastAsia="仿宋" w:hAnsi="仿宋"/>
          <w:b w:val="0"/>
          <w:spacing w:val="-4"/>
          <w:sz w:val="32"/>
          <w:szCs w:val="32"/>
        </w:rPr>
      </w:pPr>
      <w:r>
        <w:rPr>
          <w:rStyle w:val="af1"/>
          <w:rFonts w:ascii="仿宋" w:eastAsia="仿宋" w:hAnsi="仿宋" w:hint="eastAsia"/>
          <w:b w:val="0"/>
          <w:spacing w:val="-4"/>
          <w:sz w:val="32"/>
          <w:szCs w:val="32"/>
        </w:rPr>
        <w:t>《自治区财政项目支出绩效自评表》</w:t>
      </w: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p w:rsidR="00945BD9" w:rsidRDefault="00945BD9">
      <w:pPr>
        <w:spacing w:line="540" w:lineRule="exact"/>
        <w:ind w:firstLine="567"/>
        <w:rPr>
          <w:rStyle w:val="af1"/>
          <w:rFonts w:ascii="仿宋" w:eastAsia="仿宋" w:hAnsi="仿宋"/>
          <w:b w:val="0"/>
          <w:spacing w:val="-4"/>
          <w:sz w:val="32"/>
          <w:szCs w:val="32"/>
        </w:rPr>
      </w:pPr>
    </w:p>
    <w:sectPr w:rsidR="00945BD9">
      <w:footerReference w:type="default" r:id="rId9"/>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16D" w:rsidRDefault="00D6616D">
      <w:r>
        <w:separator/>
      </w:r>
    </w:p>
  </w:endnote>
  <w:endnote w:type="continuationSeparator" w:id="0">
    <w:p w:rsidR="00D6616D" w:rsidRDefault="00D6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945BD9" w:rsidRDefault="00210D64">
        <w:pPr>
          <w:pStyle w:val="a7"/>
          <w:jc w:val="center"/>
        </w:pPr>
        <w:r>
          <w:fldChar w:fldCharType="begin"/>
        </w:r>
        <w:r>
          <w:instrText>PAGE   \* MERGEFORMAT</w:instrText>
        </w:r>
        <w:r>
          <w:fldChar w:fldCharType="separate"/>
        </w:r>
        <w:r>
          <w:rPr>
            <w:lang w:val="zh-CN"/>
          </w:rPr>
          <w:t>5</w:t>
        </w:r>
        <w:r>
          <w:fldChar w:fldCharType="end"/>
        </w:r>
      </w:p>
    </w:sdtContent>
  </w:sdt>
  <w:p w:rsidR="00945BD9" w:rsidRDefault="00945BD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16D" w:rsidRDefault="00D6616D">
      <w:r>
        <w:separator/>
      </w:r>
    </w:p>
  </w:footnote>
  <w:footnote w:type="continuationSeparator" w:id="0">
    <w:p w:rsidR="00D6616D" w:rsidRDefault="00D66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9F89C1"/>
    <w:multiLevelType w:val="singleLevel"/>
    <w:tmpl w:val="C29F89C1"/>
    <w:lvl w:ilvl="0">
      <w:start w:val="3"/>
      <w:numFmt w:val="chineseCounting"/>
      <w:suff w:val="nothing"/>
      <w:lvlText w:val="（%1）"/>
      <w:lvlJc w:val="left"/>
      <w:rPr>
        <w:rFonts w:hint="eastAsia"/>
      </w:rPr>
    </w:lvl>
  </w:abstractNum>
  <w:abstractNum w:abstractNumId="1" w15:restartNumberingAfterBreak="0">
    <w:nsid w:val="D3CC4957"/>
    <w:multiLevelType w:val="singleLevel"/>
    <w:tmpl w:val="D3CC4957"/>
    <w:lvl w:ilvl="0">
      <w:start w:val="1"/>
      <w:numFmt w:val="decimal"/>
      <w:suff w:val="nothing"/>
      <w:lvlText w:val="%1、"/>
      <w:lvlJc w:val="left"/>
    </w:lvl>
  </w:abstractNum>
  <w:abstractNum w:abstractNumId="2" w15:restartNumberingAfterBreak="0">
    <w:nsid w:val="D6B10731"/>
    <w:multiLevelType w:val="singleLevel"/>
    <w:tmpl w:val="D6B10731"/>
    <w:lvl w:ilvl="0">
      <w:start w:val="2"/>
      <w:numFmt w:val="chineseCounting"/>
      <w:suff w:val="nothing"/>
      <w:lvlText w:val="（%1）"/>
      <w:lvlJc w:val="left"/>
      <w:rPr>
        <w:rFonts w:hint="eastAsia"/>
      </w:rPr>
    </w:lvl>
  </w:abstractNum>
  <w:abstractNum w:abstractNumId="3" w15:restartNumberingAfterBreak="0">
    <w:nsid w:val="EEDB2131"/>
    <w:multiLevelType w:val="singleLevel"/>
    <w:tmpl w:val="EEDB2131"/>
    <w:lvl w:ilvl="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457"/>
    <w:rsid w:val="00006345"/>
    <w:rsid w:val="00056465"/>
    <w:rsid w:val="000A7E27"/>
    <w:rsid w:val="00121AE4"/>
    <w:rsid w:val="00146AAD"/>
    <w:rsid w:val="00194FCC"/>
    <w:rsid w:val="001B3A40"/>
    <w:rsid w:val="001D7A09"/>
    <w:rsid w:val="001F76EA"/>
    <w:rsid w:val="00210D64"/>
    <w:rsid w:val="00233C9F"/>
    <w:rsid w:val="00242B8D"/>
    <w:rsid w:val="00285FB7"/>
    <w:rsid w:val="00303C50"/>
    <w:rsid w:val="0036514A"/>
    <w:rsid w:val="004366A8"/>
    <w:rsid w:val="004D05B3"/>
    <w:rsid w:val="00502BA7"/>
    <w:rsid w:val="005162F1"/>
    <w:rsid w:val="00535153"/>
    <w:rsid w:val="00554F82"/>
    <w:rsid w:val="0056390D"/>
    <w:rsid w:val="005719B0"/>
    <w:rsid w:val="005B729B"/>
    <w:rsid w:val="005D10D6"/>
    <w:rsid w:val="005D5EE2"/>
    <w:rsid w:val="00607FEF"/>
    <w:rsid w:val="0063067A"/>
    <w:rsid w:val="00666923"/>
    <w:rsid w:val="00673B21"/>
    <w:rsid w:val="006912D3"/>
    <w:rsid w:val="006F5DB5"/>
    <w:rsid w:val="00725E66"/>
    <w:rsid w:val="00745E50"/>
    <w:rsid w:val="007F7929"/>
    <w:rsid w:val="00855E3A"/>
    <w:rsid w:val="00866BF0"/>
    <w:rsid w:val="008B30F6"/>
    <w:rsid w:val="00922CB9"/>
    <w:rsid w:val="00945BD9"/>
    <w:rsid w:val="00955607"/>
    <w:rsid w:val="00990D75"/>
    <w:rsid w:val="009C2A42"/>
    <w:rsid w:val="009E5CD9"/>
    <w:rsid w:val="00A26421"/>
    <w:rsid w:val="00A4293B"/>
    <w:rsid w:val="00A43139"/>
    <w:rsid w:val="00A67D50"/>
    <w:rsid w:val="00A8691A"/>
    <w:rsid w:val="00AB1CEB"/>
    <w:rsid w:val="00AC1946"/>
    <w:rsid w:val="00AD654C"/>
    <w:rsid w:val="00B40063"/>
    <w:rsid w:val="00B41F61"/>
    <w:rsid w:val="00B57201"/>
    <w:rsid w:val="00B96D8C"/>
    <w:rsid w:val="00BA46E6"/>
    <w:rsid w:val="00BE5D49"/>
    <w:rsid w:val="00BF6B6C"/>
    <w:rsid w:val="00C313AF"/>
    <w:rsid w:val="00C51AC6"/>
    <w:rsid w:val="00C56C72"/>
    <w:rsid w:val="00C9665B"/>
    <w:rsid w:val="00CA6457"/>
    <w:rsid w:val="00CB2D53"/>
    <w:rsid w:val="00D17F2E"/>
    <w:rsid w:val="00D26025"/>
    <w:rsid w:val="00D30354"/>
    <w:rsid w:val="00D6616D"/>
    <w:rsid w:val="00DF42A0"/>
    <w:rsid w:val="00E769FE"/>
    <w:rsid w:val="00EA2CBE"/>
    <w:rsid w:val="00F178B0"/>
    <w:rsid w:val="00F32FEE"/>
    <w:rsid w:val="00F43F19"/>
    <w:rsid w:val="00F72FE0"/>
    <w:rsid w:val="00FA1868"/>
    <w:rsid w:val="00FB10BB"/>
    <w:rsid w:val="00FD40CC"/>
    <w:rsid w:val="00FE69FB"/>
    <w:rsid w:val="23180EA8"/>
    <w:rsid w:val="2B9A5188"/>
    <w:rsid w:val="33BD1D07"/>
    <w:rsid w:val="3A1D1060"/>
    <w:rsid w:val="414F1D90"/>
    <w:rsid w:val="468074D9"/>
    <w:rsid w:val="53600D5C"/>
    <w:rsid w:val="541B66CE"/>
    <w:rsid w:val="5AEA2753"/>
    <w:rsid w:val="62A97C88"/>
    <w:rsid w:val="6C796BF4"/>
    <w:rsid w:val="78FC29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56EC8"/>
  <w15:docId w15:val="{0679C837-2B54-4E44-AC5A-73F38774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Title"/>
    <w:basedOn w:val="a"/>
    <w:next w:val="a"/>
    <w:link w:val="ae"/>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
    <w:name w:val="annotation subject"/>
    <w:basedOn w:val="a3"/>
    <w:next w:val="a3"/>
    <w:link w:val="af0"/>
    <w:uiPriority w:val="99"/>
    <w:semiHidden/>
    <w:unhideWhenUsed/>
    <w:qFormat/>
    <w:rPr>
      <w:b/>
      <w:bCs/>
    </w:rPr>
  </w:style>
  <w:style w:type="character" w:styleId="af1">
    <w:name w:val="Strong"/>
    <w:basedOn w:val="a0"/>
    <w:qFormat/>
    <w:rPr>
      <w:b/>
      <w:bCs/>
    </w:rPr>
  </w:style>
  <w:style w:type="character" w:styleId="af2">
    <w:name w:val="Emphasis"/>
    <w:basedOn w:val="a0"/>
    <w:uiPriority w:val="20"/>
    <w:qFormat/>
    <w:rPr>
      <w:rFonts w:asciiTheme="minorHAnsi" w:hAnsiTheme="minorHAnsi"/>
      <w:b/>
      <w:i/>
      <w:iCs/>
    </w:rPr>
  </w:style>
  <w:style w:type="character" w:styleId="af3">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e">
    <w:name w:val="标题 字符"/>
    <w:basedOn w:val="a0"/>
    <w:link w:val="ad"/>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qFormat/>
    <w:rPr>
      <w:rFonts w:ascii="Calibri" w:eastAsia="宋体" w:hAnsi="Calibri"/>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character" w:customStyle="1" w:styleId="a4">
    <w:name w:val="批注文字 字符"/>
    <w:basedOn w:val="a0"/>
    <w:link w:val="a3"/>
    <w:uiPriority w:val="99"/>
    <w:semiHidden/>
    <w:qFormat/>
    <w:rPr>
      <w:kern w:val="2"/>
      <w:sz w:val="21"/>
      <w:szCs w:val="24"/>
    </w:rPr>
  </w:style>
  <w:style w:type="character" w:customStyle="1" w:styleId="af0">
    <w:name w:val="批注主题 字符"/>
    <w:basedOn w:val="a4"/>
    <w:link w:val="af"/>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6EECAB-2EE4-48FA-BCD2-73A9CEE8B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7</cp:revision>
  <cp:lastPrinted>2019-01-15T07:12:00Z</cp:lastPrinted>
  <dcterms:created xsi:type="dcterms:W3CDTF">2019-03-13T10:17:00Z</dcterms:created>
  <dcterms:modified xsi:type="dcterms:W3CDTF">2019-10-20T14:34:00Z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