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2023年党风廉政建设项目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中共喀什经济开发区纪律检查工作委员会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中共喀什经济开发区纪律检查工作委员会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张月</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旨在为更好的开展喀什经济开发区党风廉政建设和纪检监察工作，计划举办4次党风廉政宣传教育类活动，购买奖杯、奖品、荣誉证书；征订党风廉政建设和纪检监察报刊杂志60份等。通过实施本项目不断提高开发区纪工委在党风廉政建设和纪检监察等方面的能力，有效促进各级干部职工履职能力的提升，不断深化喀什经济开发区的党风廉政建设工作。                                                                                                                                                                                     </w:t>
        <w:br/>
        <w:t>2.主要内容及实施情况</w:t>
        <w:br/>
        <w:t>本项目建设主要为更好的开展喀什经济开发区党风廉政建设和纪检监察工作。该项目进一步深化和完善各项制度，认真贯彻执行党风廉政建设的相关条例及准则，坚决落实党工委、管委会作出的工作部署，使单位党风、政风、工作作风不断得到好转，有力地促进了各项工作。项目共举办了4次党风廉政宣传教育月活动，订阅报刊杂志60份。</w:t>
        <w:br/>
        <w:t>3.项目实施主体</w:t>
        <w:br/>
        <w:t>中共喀什经济开发区纪律检查工作委员会（监察工作委员会）为行政单位，纳入2023年部门决算编制范围。</w:t>
        <w:br/>
        <w:t>编制人数7人，均为行政人员编制。实有在职人数10人，其中：行政在职4人、事业在职3人、聘用3人。无离退休人员。</w:t>
        <w:br/>
        <w:t>4.资金投入和使用情况</w:t>
        <w:br/>
        <w:t>经开财〔2023〕20号共安排下达资金7.17万元，为财政资金，最终确定项目资金总数为7.17万元。</w:t>
        <w:br/>
        <w:t>截至2023年12月31日，实际支出7.17万元，预算执行率100%。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不断提高开发区纪工委在党风廉政建设和纪检监察等方面的能力，有效促进各级领导干部职工履职能力的提升，以及加强喀什经济开发区的党风廉政建设工作，有力地促进了各项工作。                                </w:t>
        <w:br/>
        <w:t>2.阶段性目标</w:t>
        <w:br/>
        <w:t>成立绩效评价组，研究讨论完成《财政支出事前绩效评估报告》，编写《项目实施方案》，根据方案内容申请预算；按照方案内容实施项目、完成支出绩效评估，先后完成开发区全面从严治党党风廉政建设和反腐败斗争会议、以案释纪以案释法教育会议、党风廉政建设知识竞赛活动，活动后，发放测评问卷，得出该项目群众满意度。项目完成后，评论组就项目的全过程进行评估工作，分析各项指标数据，完成该项目绩效评估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3.绩效评价方法</w:t>
        <w:br/>
        <w:t>本次绩效评价方法的选用坚持简便有效的原则采用综合分析法。</w:t>
        <w:br/>
        <w:t>4.绩效评价标准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陈永才任评价组组长，绩效评价工作职责为负责全盘工作。</w:t>
        <w:br/>
        <w:t>刘复生任评价组副组长，绩效评价工作职责为为对项目的组织、协调工作。</w:t>
        <w:br/>
        <w:t>张月任评价组成员，绩效评价工作职责为负责资料收集及报告的撰写等工作。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开发区2023年党风廉政建设宣传项目，不断提高开发区纪工委（监工委）在党风廉政和纪检监察等方面的能力，有效促进各级领导干部职工履职能力的提升，加强喀什经济开发区的党风廉政建设工作，有力地促进了各项工作。项目实施主要通过项目决策、项目过程、项目产出以及项目效益等方面进行评价，其中：</w:t>
        <w:br/>
        <w:t>项目决策：该项目主要结合中共喀什经济开发区纪律检查工作委员会职责立项，项目实施符合部门职能定位要求，项目立项依据充分，立项程序规范。</w:t>
        <w:br/>
        <w:t>项目过程：开发区2023年党风廉政教育宣传项目预算安排7.17万元，实际支出7.17万元，预算执行率100%。项目资金使用合规，项目财务管理制度健全，财务监控到位，所有资金支付均按照国库集中支付制度严格执行，现有项目管理制度执行情况良好。</w:t>
        <w:br/>
        <w:t>项目产出：该项目举办宣传活动场数4场次，活动均及时举办，活动覆盖率≥70%；订阅报纸期刊3种，共计60份；开发区全体干部职工、企业及社会人士积极参与，使开发区各界人士共同参与营造风清气正的营商环境，促进开发区党风廉政建设向纵深发展，推动党员领导干部求真务实的工作作风落实落地。</w:t>
        <w:br/>
        <w:t>项目效益：通过实施此项目产生社会效益及可持续影响。通过举办宣传活动、走访调研、发放报纸期刊等各类方式，宣传党风廉政及国家相关政策知晓率≥85%，可持续影响1年。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开发区2023年党风廉政教育宣传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15分，实际得分15分，得分率为100%。</w:t>
        <w:br/>
        <w:t>（1）立项依据充分性：结合中共喀什经济开发区纪律检查工作委员会（监察工作委员会）职责，并组织实施。围绕2023年度工作重点和工作计划制定经费预算，根据评分标准，该指标不扣分，得3分。</w:t>
        <w:br/>
        <w:t>（2）立项程序规范性：根据决策依据编制工作计划和经费预算，经过中共喀什经济开发区纪律检查工作委员会（监察工作委员会）全体领导干部进行研究讨论、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</w:t>
        <w:br/>
        <w:t>（1）资金到位率：财政资金足额拨付到位，牵头单位能够及时足额按照合同约定将专项资金拨付给联合体单位，根据评分标准，该指标不扣分，得3分。   </w:t>
        <w:br/>
        <w:t>（2）预算执行率：预算编制较为详细，项目资金支出总体能够按照预算执行，根据评分标准，该指标不扣分，得3分。</w:t>
        <w:br/>
        <w:t>（3）资金使用合规性：制定了相关的制度和管理规定对经费使用进行规范管理，财务制度健全、执行严格，根据评分标准，该指标不扣分，得4分。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项目产出类指标包括产出数量、产出质量、产出时效三方面的内容，由4个三级指标构成，权重分为40分，实际得分40分，得分率为100%。</w:t>
        <w:br/>
        <w:t>（1）对于“产出数量”</w:t>
        <w:br/>
        <w:t>“举办宣传活动场次（场）”指标，预期指标值为大于等于4场，实际完成值为4场，指标完成率为100%，与预期目标一致，根据评分标准，该指标不扣分，得5分。</w:t>
        <w:br/>
        <w:t>“订阅期刊杂志种类”（类）”指标，预期指标值为大于等于3类，实际完成值为3类，指标完成率为100%，与预期目标一致，根据评分标准，该指标不扣分，得5分。</w:t>
        <w:br/>
        <w:t>（2）对于“产出质量”：</w:t>
        <w:br/>
        <w:t>“区域覆盖率（%）”指标，预期指标值为等于100%，实际完成值为100%，指标完成率为100%，与预期目标一致，根据评分标准，该指标不扣分，得10分。</w:t>
        <w:br/>
        <w:t>（3）对于“产出时效”：</w:t>
        <w:br/>
        <w:t>“举办及时率（%）”指标，预期指标值为等于100%，实际完成值为100%，指标完成率为100%，与预期目标一致，根据评分标准，该指标不扣分，得10分。</w:t>
        <w:br/>
        <w:t>（4）对于“产出成本”：</w:t>
        <w:br/>
        <w:t>“宣传活动成本（万元）”指标，预期指标值为小于等于2.60万元，实际完成值为2.60万元，指标完成率为100%，根据国库集中支付明细表可知，宣传活动成本标准在绩效目标范围内，根据评分标准，该指标不扣分，得2分。</w:t>
        <w:br/>
        <w:t>“报刊杂志征订成本（万元）”指标，预期指标值为小于等于1.31万元，实际完成值为1.31万元，指标完成率为100%，根据国库集中支付明细表可知，报刊杂志征订成本标准在绩效目标范围内，根据评分标准，该指标不扣分，得2分。</w:t>
        <w:br/>
        <w:t>“更新廉政教育馆内容（万元）”指标，预期指标值为小于等于0.50万元，实际完成值为0.50万元，指标完成率为100%，根据国库集中支付明细表可知，更新廉政教育馆内容成本标准在绩效目标范围内，根据评分标准，该指标不扣分，得2分。</w:t>
        <w:br/>
        <w:t>“接入自治区纪检专网，分保测评及后期维护费用（万元）”指标，预期指标值为小于等于0.80万元，实际完成值为0.80万元，指标完成率为100%，根据国库集中支付明细表可知，接入自治区纪检专网，分保测评及后期维护费用标准在绩效目标范围内，根据评分标准，该指标不扣分，得2分。</w:t>
        <w:br/>
        <w:t>“采购A3复印打印一体机（万元）”指标，预期指标值为小于等于1.96万元，实际完成值为1.96万元，指标完成率为100%，根据国库集中支付明细表可知，采购A3复印打印一体机成本标准在绩效目标范围内，根据评分标准，该指标不扣分，得2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（1）对于“社会效益指标”：</w:t>
        <w:br/>
        <w:t>“促进开发区党风廉政建设”指标，该指标预期指标值为有效促进，实际完成值为有效促进，指标完成率为100%。根据评分标准，该指标不扣分，得10分。</w:t>
        <w:br/>
        <w:t>（2）对于“经济效益指标”：</w:t>
        <w:br/>
        <w:t xml:space="preserve"> 此项目本年无经济效益指标。</w:t>
        <w:br/>
        <w:t>（3）对于“生态效益指标”：</w:t>
        <w:br/>
        <w:t>此项目本年无生态效益指标。</w:t>
        <w:br/>
        <w:t>合计得分10分。</w:t>
        <w:br/>
        <w:t>2.满意度指标分析</w:t>
        <w:br/>
        <w:t>对于“满意度指标：参加活动人员满意度（%）指标，该指标预期指标值为大于等于95%，实际完成值为100%，指标完成率为105%，存在偏差，偏差原因：项目初期，对受益对象需求的理解存在偏差，导致预期值设置偏低。改进措施：深入分析，充分了解受益对象的需求变化，更好地把握和预测。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开发区2023年党风廉政教育宣传项目预算7.17万元，到位7.17万元，实际支出7.17万元，预算执行率为100%，项目绩效指标总体完成率为100.5%，偏差率为0.5%。偏差原因：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本项目通过绩效目标评价管理，总结了工作中的较好的经验。项目实施过程中，我单位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</w:t>
        <w:br/>
        <w:t>（二）存在问题及原因分析</w:t>
        <w:br/>
        <w:t>缺少带着问题去评价的意识，现场评价的工作量少，后续效益评价具体措施和方法较少。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通过绩效管理，发现实施中存在漏洞，以后加强管理，及时掌握与之相关的各类信息，减少成本，使资金效益最大化。评价工作应从项目实施方案源头抓起，评价工作和意识应贯穿项目整个过程。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