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方正小标宋_GBK" w:hAnsi="方正小标宋_GBK" w:eastAsia="方正小标宋_GBK" w:cs="方正小标宋_GBK"/>
          <w:sz w:val="44"/>
          <w:szCs w:val="44"/>
          <w:lang w:eastAsia="zh-CN"/>
        </w:rPr>
        <w:t>代理记账</w:t>
      </w:r>
      <w:r>
        <w:rPr>
          <w:rFonts w:hint="eastAsia" w:ascii="方正小标宋_GBK" w:hAnsi="方正小标宋_GBK" w:eastAsia="方正小标宋_GBK" w:cs="方正小标宋_GBK"/>
          <w:sz w:val="44"/>
          <w:szCs w:val="44"/>
          <w:lang w:val="en-US" w:eastAsia="zh-CN"/>
        </w:rPr>
        <w:t>许可资料</w:t>
      </w:r>
      <w:r>
        <w:rPr>
          <w:rFonts w:hint="eastAsia" w:ascii="方正小标宋_GBK" w:hAnsi="方正小标宋_GBK" w:eastAsia="方正小标宋_GBK" w:cs="方正小标宋_GBK"/>
          <w:sz w:val="44"/>
          <w:szCs w:val="44"/>
          <w:lang w:eastAsia="zh-CN"/>
        </w:rPr>
        <w:t>一次性告知单</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提交资料：</w:t>
      </w:r>
    </w:p>
    <w:p>
      <w:pPr>
        <w:rPr>
          <w:rFonts w:hint="eastAsia" w:ascii="仿宋" w:hAnsi="仿宋" w:eastAsia="仿宋" w:cs="仿宋"/>
          <w:sz w:val="30"/>
          <w:szCs w:val="30"/>
        </w:rPr>
      </w:pPr>
      <w:r>
        <w:rPr>
          <w:rFonts w:hint="eastAsia" w:ascii="仿宋" w:hAnsi="仿宋" w:eastAsia="仿宋" w:cs="仿宋"/>
          <w:sz w:val="30"/>
          <w:szCs w:val="30"/>
        </w:rPr>
        <w:t>1.设立代理记账的书面申请报告；</w:t>
      </w:r>
    </w:p>
    <w:p>
      <w:pPr>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工商营业执照或企业名称预先核准通知书复印件一份</w:t>
      </w:r>
      <w:r>
        <w:rPr>
          <w:rFonts w:hint="eastAsia" w:ascii="仿宋" w:hAnsi="仿宋" w:eastAsia="仿宋" w:cs="仿宋"/>
          <w:sz w:val="30"/>
          <w:szCs w:val="30"/>
        </w:rPr>
        <w:t>；</w:t>
      </w:r>
    </w:p>
    <w:p>
      <w:pPr>
        <w:pStyle w:val="5"/>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3.专职从业人员不少于3名；具备具有会计类专业基础知识和业务技能，能够独立处理基本会计业务；（专业技术职称或具有会计技能的证明</w:t>
      </w:r>
      <w:r>
        <w:rPr>
          <w:rFonts w:hint="eastAsia" w:ascii="仿宋" w:hAnsi="仿宋" w:eastAsia="仿宋" w:cs="仿宋"/>
          <w:sz w:val="30"/>
          <w:szCs w:val="30"/>
          <w:lang w:eastAsia="zh-CN"/>
        </w:rPr>
        <w:t>及“专职从业书面承诺书”，同时提供</w:t>
      </w:r>
      <w:r>
        <w:rPr>
          <w:rFonts w:hint="eastAsia" w:ascii="仿宋" w:hAnsi="仿宋" w:eastAsia="仿宋" w:cs="仿宋"/>
          <w:sz w:val="30"/>
          <w:szCs w:val="30"/>
          <w:lang w:val="en-US" w:eastAsia="zh-CN"/>
        </w:rPr>
        <w:t>截至目前年度</w:t>
      </w:r>
      <w:r>
        <w:rPr>
          <w:rFonts w:hint="eastAsia" w:ascii="仿宋" w:hAnsi="仿宋" w:eastAsia="仿宋" w:cs="仿宋"/>
          <w:sz w:val="30"/>
          <w:szCs w:val="30"/>
          <w:lang w:eastAsia="zh-CN"/>
        </w:rPr>
        <w:t>连续</w:t>
      </w:r>
      <w:r>
        <w:rPr>
          <w:rFonts w:hint="eastAsia" w:ascii="仿宋" w:hAnsi="仿宋" w:eastAsia="仿宋" w:cs="仿宋"/>
          <w:sz w:val="30"/>
          <w:szCs w:val="30"/>
          <w:lang w:val="en-US" w:eastAsia="zh-CN"/>
        </w:rPr>
        <w:t>3年继续</w:t>
      </w:r>
      <w:r>
        <w:rPr>
          <w:rFonts w:hint="eastAsia" w:ascii="仿宋" w:hAnsi="仿宋" w:eastAsia="仿宋" w:cs="仿宋"/>
          <w:sz w:val="30"/>
          <w:szCs w:val="30"/>
          <w:lang w:eastAsia="zh-CN"/>
        </w:rPr>
        <w:t>教育</w:t>
      </w:r>
      <w:r>
        <w:rPr>
          <w:rFonts w:hint="eastAsia" w:ascii="仿宋" w:hAnsi="仿宋" w:eastAsia="仿宋" w:cs="仿宋"/>
          <w:sz w:val="30"/>
          <w:szCs w:val="30"/>
          <w:lang w:val="en-US" w:eastAsia="zh-CN"/>
        </w:rPr>
        <w:t>结业证明</w:t>
      </w:r>
      <w:r>
        <w:rPr>
          <w:rFonts w:hint="eastAsia" w:ascii="仿宋" w:hAnsi="仿宋" w:eastAsia="仿宋" w:cs="仿宋"/>
          <w:sz w:val="30"/>
          <w:szCs w:val="30"/>
        </w:rPr>
        <w:t>）；</w:t>
      </w:r>
    </w:p>
    <w:p>
      <w:pPr>
        <w:pStyle w:val="5"/>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4、所有专职会计从业人员的简历、身份证、会计专业技术资格证书、劳动合同、社保缴纳记录各一份。</w:t>
      </w:r>
    </w:p>
    <w:p>
      <w:pPr>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主管代理记账业务的负责人具有会计师以上专业技术职务或者从事会计工作不少于</w:t>
      </w:r>
      <w:r>
        <w:rPr>
          <w:rFonts w:hint="eastAsia" w:ascii="仿宋" w:hAnsi="仿宋" w:eastAsia="仿宋" w:cs="仿宋"/>
          <w:color w:val="auto"/>
          <w:sz w:val="30"/>
          <w:szCs w:val="30"/>
        </w:rPr>
        <w:t>三年</w:t>
      </w:r>
      <w:r>
        <w:rPr>
          <w:rFonts w:hint="eastAsia" w:ascii="仿宋" w:hAnsi="仿宋" w:eastAsia="仿宋" w:cs="仿宋"/>
          <w:color w:val="auto"/>
          <w:sz w:val="30"/>
          <w:szCs w:val="30"/>
          <w:lang w:eastAsia="zh-CN"/>
        </w:rPr>
        <w:t>（需提供连续三年曾任职单位社保缴费记录</w:t>
      </w:r>
      <w:r>
        <w:rPr>
          <w:rFonts w:hint="eastAsia" w:ascii="仿宋" w:hAnsi="仿宋" w:eastAsia="仿宋" w:cs="仿宋"/>
          <w:color w:val="auto"/>
          <w:sz w:val="30"/>
          <w:szCs w:val="30"/>
          <w:lang w:val="en-US" w:eastAsia="zh-CN"/>
        </w:rPr>
        <w:t>以及</w:t>
      </w:r>
      <w:r>
        <w:rPr>
          <w:rFonts w:hint="eastAsia" w:ascii="仿宋" w:hAnsi="仿宋" w:eastAsia="仿宋" w:cs="仿宋"/>
          <w:color w:val="auto"/>
          <w:sz w:val="30"/>
          <w:szCs w:val="30"/>
          <w:lang w:eastAsia="zh-CN"/>
        </w:rPr>
        <w:t>三年在原单位工资发放记录）</w:t>
      </w:r>
      <w:r>
        <w:rPr>
          <w:rFonts w:hint="eastAsia" w:ascii="仿宋" w:hAnsi="仿宋" w:eastAsia="仿宋" w:cs="仿宋"/>
          <w:color w:val="auto"/>
          <w:sz w:val="30"/>
          <w:szCs w:val="30"/>
        </w:rPr>
        <w:t>，且为专职从业人员</w:t>
      </w:r>
      <w:r>
        <w:rPr>
          <w:rFonts w:hint="eastAsia" w:ascii="仿宋" w:hAnsi="仿宋" w:eastAsia="仿宋" w:cs="仿宋"/>
          <w:color w:val="auto"/>
          <w:sz w:val="30"/>
          <w:szCs w:val="30"/>
          <w:lang w:eastAsia="zh-CN"/>
        </w:rPr>
        <w:t>。</w:t>
      </w:r>
    </w:p>
    <w:p>
      <w:pPr>
        <w:pStyle w:val="5"/>
        <w:ind w:left="0" w:leftChars="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有健全的代理记账业务内部规范</w:t>
      </w:r>
      <w:r>
        <w:rPr>
          <w:rFonts w:hint="eastAsia" w:ascii="仿宋" w:hAnsi="仿宋" w:eastAsia="仿宋" w:cs="仿宋"/>
          <w:sz w:val="30"/>
          <w:szCs w:val="30"/>
          <w:lang w:eastAsia="zh-CN"/>
        </w:rPr>
        <w:t>《代理记账业务规范》、《财务会计管理制度》、公司章程并且“制度上墙”</w:t>
      </w:r>
    </w:p>
    <w:p>
      <w:pPr>
        <w:pStyle w:val="5"/>
        <w:ind w:left="0" w:leftChars="0" w:firstLine="0" w:firstLine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7、代理记账业务委托、受托双方协议书范本复印件一份</w:t>
      </w:r>
    </w:p>
    <w:p>
      <w:pPr>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有固定的营业场所；（如为门面出示合同及租赁发票；如拥有房屋所有权的，提供权属证明材料</w:t>
      </w:r>
      <w:r>
        <w:rPr>
          <w:rFonts w:hint="eastAsia" w:ascii="仿宋" w:hAnsi="仿宋" w:eastAsia="仿宋" w:cs="仿宋"/>
          <w:sz w:val="30"/>
          <w:szCs w:val="30"/>
          <w:lang w:eastAsia="zh-CN"/>
        </w:rPr>
        <w:t>；需与营业执照注册地址一致</w:t>
      </w:r>
      <w:r>
        <w:rPr>
          <w:rFonts w:hint="eastAsia" w:ascii="仿宋" w:hAnsi="仿宋" w:eastAsia="仿宋" w:cs="仿宋"/>
          <w:sz w:val="30"/>
          <w:szCs w:val="30"/>
        </w:rPr>
        <w:t>）</w:t>
      </w:r>
    </w:p>
    <w:p>
      <w:pPr>
        <w:rPr>
          <w:rFonts w:hint="eastAsia" w:ascii="仿宋" w:hAnsi="仿宋" w:eastAsia="仿宋" w:cs="仿宋"/>
          <w:kern w:val="2"/>
          <w:sz w:val="30"/>
          <w:szCs w:val="30"/>
          <w:lang w:val="en-US"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kern w:val="2"/>
          <w:sz w:val="30"/>
          <w:szCs w:val="30"/>
          <w:lang w:val="en-US" w:eastAsia="zh-CN"/>
        </w:rPr>
        <w:t>现场查验。</w:t>
      </w:r>
    </w:p>
    <w:p>
      <w:pPr>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10、</w:t>
      </w:r>
      <w:r>
        <w:rPr>
          <w:rFonts w:hint="eastAsia" w:ascii="仿宋" w:hAnsi="仿宋" w:eastAsia="仿宋" w:cs="仿宋"/>
          <w:sz w:val="30"/>
          <w:szCs w:val="30"/>
        </w:rPr>
        <w:t>网上提交资料（全国代理记账</w:t>
      </w:r>
      <w:bookmarkStart w:id="0" w:name="_GoBack"/>
      <w:bookmarkEnd w:id="0"/>
      <w:r>
        <w:rPr>
          <w:rFonts w:hint="eastAsia" w:ascii="仿宋" w:hAnsi="仿宋" w:eastAsia="仿宋" w:cs="仿宋"/>
          <w:kern w:val="2"/>
          <w:sz w:val="30"/>
          <w:szCs w:val="30"/>
        </w:rPr>
        <w:t>机构管理系统），财政部门审核</w:t>
      </w:r>
      <w:r>
        <w:rPr>
          <w:rFonts w:hint="eastAsia" w:ascii="仿宋" w:hAnsi="仿宋" w:eastAsia="仿宋" w:cs="仿宋"/>
          <w:kern w:val="2"/>
          <w:sz w:val="30"/>
          <w:szCs w:val="30"/>
          <w:lang w:eastAsia="zh-CN"/>
        </w:rPr>
        <w:t>。</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379B4C-913A-46D8-985F-56D3942F15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8FF3858D-B755-49D9-A510-3B85A715D88C}"/>
  </w:font>
  <w:font w:name="仿宋">
    <w:panose1 w:val="02010609060101010101"/>
    <w:charset w:val="86"/>
    <w:family w:val="auto"/>
    <w:pitch w:val="default"/>
    <w:sig w:usb0="800002BF" w:usb1="38CF7CFA" w:usb2="00000016" w:usb3="00000000" w:csb0="00040001" w:csb1="00000000"/>
    <w:embedRegular r:id="rId3" w:fontKey="{079E0962-1F15-4C54-856E-6D2321110A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83"/>
    <w:rsid w:val="007C5D91"/>
    <w:rsid w:val="00F25883"/>
    <w:rsid w:val="05AE247E"/>
    <w:rsid w:val="10BC57B3"/>
    <w:rsid w:val="11314E2D"/>
    <w:rsid w:val="1E7F3B3F"/>
    <w:rsid w:val="2B5F2BA4"/>
    <w:rsid w:val="2BC55DCC"/>
    <w:rsid w:val="33A22208"/>
    <w:rsid w:val="3CCE4914"/>
    <w:rsid w:val="427F177D"/>
    <w:rsid w:val="47B07919"/>
    <w:rsid w:val="48E902CF"/>
    <w:rsid w:val="5810196D"/>
    <w:rsid w:val="59DB557B"/>
    <w:rsid w:val="5B0D3492"/>
    <w:rsid w:val="5ECC6611"/>
    <w:rsid w:val="64A572DB"/>
    <w:rsid w:val="722D35B3"/>
    <w:rsid w:val="7780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Words>
  <Characters>265</Characters>
  <Lines>2</Lines>
  <Paragraphs>1</Paragraphs>
  <TotalTime>13</TotalTime>
  <ScaleCrop>false</ScaleCrop>
  <LinksUpToDate>false</LinksUpToDate>
  <CharactersWithSpaces>310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2020-05-12T09:25:00Z</dcterms:created>
  <dc:creator>Administrator</dc:creator>
  <cp:lastModifiedBy>罗亚东</cp:lastModifiedBy>
  <cp:lastPrinted>2021-11-18T10:22:00Z</cp:lastPrinted>
  <dcterms:modified xsi:type="dcterms:W3CDTF">2022-02-15T09:26:47Z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5ED7F08F21BE46749609CA742A78A9FA</vt:lpwstr>
  </property>
</Properties>
</file>