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8B" w:rsidRDefault="00B7118B">
      <w:pPr>
        <w:jc w:val="center"/>
        <w:rPr>
          <w:rFonts w:ascii="黑体" w:eastAsia="黑体" w:hAnsi="黑体" w:cs="宋体"/>
          <w:kern w:val="0"/>
          <w:sz w:val="32"/>
          <w:szCs w:val="32"/>
        </w:rPr>
      </w:pPr>
    </w:p>
    <w:p w:rsidR="00B7118B" w:rsidRDefault="00B7118B">
      <w:pPr>
        <w:jc w:val="center"/>
        <w:rPr>
          <w:rFonts w:ascii="方正小标宋简体" w:eastAsia="方正小标宋简体" w:hAnsi="黑体" w:cs="宋体"/>
          <w:kern w:val="0"/>
          <w:sz w:val="44"/>
          <w:szCs w:val="44"/>
        </w:rPr>
      </w:pPr>
    </w:p>
    <w:p w:rsidR="00B7118B" w:rsidRDefault="00AA3CEA">
      <w:pPr>
        <w:adjustRightInd w:val="0"/>
        <w:snapToGrid w:val="0"/>
        <w:spacing w:line="360" w:lineRule="auto"/>
        <w:jc w:val="center"/>
        <w:rPr>
          <w:rFonts w:ascii="楷体" w:eastAsia="楷体" w:hAnsi="楷体"/>
          <w:b/>
          <w:sz w:val="44"/>
          <w:szCs w:val="44"/>
        </w:rPr>
      </w:pPr>
      <w:r>
        <w:rPr>
          <w:rFonts w:ascii="楷体" w:eastAsia="楷体" w:hAnsi="楷体" w:hint="eastAsia"/>
          <w:b/>
          <w:sz w:val="44"/>
          <w:szCs w:val="44"/>
        </w:rPr>
        <w:t>2018年喀什经济开发区边境地区（小额贸易企业能力建设）转移支付资金项目</w:t>
      </w:r>
    </w:p>
    <w:p w:rsidR="00B7118B" w:rsidRDefault="00AA3CEA">
      <w:pPr>
        <w:adjustRightInd w:val="0"/>
        <w:snapToGrid w:val="0"/>
        <w:spacing w:line="360" w:lineRule="auto"/>
        <w:jc w:val="center"/>
        <w:rPr>
          <w:rFonts w:ascii="楷体" w:eastAsia="楷体" w:hAnsi="楷体"/>
          <w:b/>
          <w:sz w:val="44"/>
          <w:szCs w:val="44"/>
          <w:lang w:val="zh-CN"/>
        </w:rPr>
      </w:pPr>
      <w:r>
        <w:rPr>
          <w:rFonts w:ascii="楷体" w:eastAsia="楷体" w:hAnsi="楷体" w:hint="eastAsia"/>
          <w:b/>
          <w:sz w:val="44"/>
          <w:szCs w:val="44"/>
          <w:lang w:val="zh-CN"/>
        </w:rPr>
        <w:t>绩效评价报告</w:t>
      </w: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B7118B">
      <w:pPr>
        <w:rPr>
          <w:rFonts w:ascii="Times New Roman" w:eastAsia="黑体" w:hAnsi="黑体" w:cs="宋体"/>
          <w:kern w:val="0"/>
          <w:sz w:val="24"/>
        </w:rPr>
      </w:pPr>
    </w:p>
    <w:p w:rsidR="00B7118B" w:rsidRDefault="00AA3CEA">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报告编号：中瑞诚喀绩评字[2019]003号</w:t>
      </w:r>
    </w:p>
    <w:p w:rsidR="00B7118B" w:rsidRDefault="00AA3CEA">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委托单位：喀什经济开发区财政局</w:t>
      </w:r>
    </w:p>
    <w:p w:rsidR="00B7118B" w:rsidRDefault="00AA3CEA">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评价机构：北京中瑞诚会计师事务所有限公司喀什分所</w:t>
      </w:r>
    </w:p>
    <w:p w:rsidR="00B7118B" w:rsidRDefault="00AA3CEA">
      <w:pPr>
        <w:spacing w:line="400" w:lineRule="exact"/>
        <w:ind w:firstLineChars="850" w:firstLine="2040"/>
        <w:jc w:val="left"/>
        <w:rPr>
          <w:rFonts w:ascii="黑体" w:eastAsia="黑体" w:hAnsi="黑体" w:cs="宋体"/>
          <w:kern w:val="0"/>
          <w:sz w:val="24"/>
        </w:rPr>
      </w:pPr>
      <w:r>
        <w:rPr>
          <w:rFonts w:ascii="黑体" w:eastAsia="黑体" w:hAnsi="黑体" w:cs="宋体" w:hint="eastAsia"/>
          <w:kern w:val="0"/>
          <w:sz w:val="24"/>
        </w:rPr>
        <w:t>报告时间：2019年06月25日</w:t>
      </w:r>
    </w:p>
    <w:p w:rsidR="00B7118B" w:rsidRDefault="00B7118B">
      <w:pPr>
        <w:spacing w:line="400" w:lineRule="exact"/>
        <w:ind w:firstLineChars="850" w:firstLine="2040"/>
        <w:jc w:val="left"/>
        <w:rPr>
          <w:rFonts w:ascii="黑体" w:eastAsia="黑体" w:hAnsi="黑体" w:cs="宋体"/>
          <w:kern w:val="0"/>
          <w:sz w:val="24"/>
        </w:rPr>
      </w:pPr>
    </w:p>
    <w:p w:rsidR="00B7118B" w:rsidRDefault="00B7118B">
      <w:pPr>
        <w:spacing w:line="400" w:lineRule="exact"/>
        <w:ind w:firstLineChars="850" w:firstLine="2040"/>
        <w:jc w:val="left"/>
        <w:rPr>
          <w:rFonts w:ascii="黑体" w:eastAsia="黑体" w:hAnsi="黑体" w:cs="宋体"/>
          <w:kern w:val="0"/>
          <w:sz w:val="24"/>
        </w:rPr>
      </w:pPr>
    </w:p>
    <w:p w:rsidR="00B7118B" w:rsidRDefault="00B7118B">
      <w:pPr>
        <w:spacing w:line="400" w:lineRule="exact"/>
        <w:ind w:firstLineChars="850" w:firstLine="2040"/>
        <w:jc w:val="left"/>
        <w:rPr>
          <w:rFonts w:ascii="黑体" w:eastAsia="黑体" w:hAnsi="黑体" w:cs="宋体"/>
          <w:kern w:val="0"/>
          <w:sz w:val="24"/>
        </w:rPr>
      </w:pPr>
    </w:p>
    <w:p w:rsidR="00B7118B" w:rsidRDefault="00B7118B">
      <w:pPr>
        <w:rPr>
          <w:rFonts w:ascii="Times New Roman" w:eastAsia="黑体" w:hAnsi="黑体" w:cs="宋体"/>
          <w:kern w:val="0"/>
          <w:sz w:val="24"/>
        </w:rPr>
      </w:pPr>
    </w:p>
    <w:tbl>
      <w:tblPr>
        <w:tblpPr w:leftFromText="180" w:rightFromText="180" w:vertAnchor="text" w:horzAnchor="margin" w:tblpX="1" w:tblpY="-77"/>
        <w:tblOverlap w:val="never"/>
        <w:tblW w:w="8983" w:type="dxa"/>
        <w:tblLayout w:type="fixed"/>
        <w:tblCellMar>
          <w:top w:w="15" w:type="dxa"/>
          <w:left w:w="15" w:type="dxa"/>
          <w:bottom w:w="15" w:type="dxa"/>
          <w:right w:w="15" w:type="dxa"/>
        </w:tblCellMar>
        <w:tblLook w:val="04A0"/>
      </w:tblPr>
      <w:tblGrid>
        <w:gridCol w:w="1291"/>
        <w:gridCol w:w="954"/>
        <w:gridCol w:w="38"/>
        <w:gridCol w:w="426"/>
        <w:gridCol w:w="708"/>
        <w:gridCol w:w="851"/>
        <w:gridCol w:w="223"/>
        <w:gridCol w:w="625"/>
        <w:gridCol w:w="1278"/>
        <w:gridCol w:w="343"/>
        <w:gridCol w:w="994"/>
        <w:gridCol w:w="1252"/>
      </w:tblGrid>
      <w:tr w:rsidR="00B7118B">
        <w:trPr>
          <w:trHeight w:val="301"/>
        </w:trPr>
        <w:tc>
          <w:tcPr>
            <w:tcW w:w="8983" w:type="dxa"/>
            <w:gridSpan w:val="12"/>
            <w:shd w:val="clear" w:color="auto" w:fill="auto"/>
            <w:vAlign w:val="center"/>
          </w:tcPr>
          <w:p w:rsidR="00B7118B" w:rsidRDefault="00AA3CEA">
            <w:pPr>
              <w:widowControl/>
              <w:jc w:val="left"/>
              <w:textAlignment w:val="center"/>
              <w:rPr>
                <w:rFonts w:ascii="黑体" w:eastAsia="黑体" w:hAnsi="宋体" w:cs="黑体"/>
                <w:color w:val="000000"/>
                <w:sz w:val="24"/>
              </w:rPr>
            </w:pPr>
            <w:r>
              <w:rPr>
                <w:rFonts w:ascii="黑体" w:eastAsia="黑体" w:hAnsi="宋体" w:cs="黑体" w:hint="eastAsia"/>
                <w:color w:val="000000"/>
                <w:kern w:val="0"/>
                <w:sz w:val="24"/>
              </w:rPr>
              <w:lastRenderedPageBreak/>
              <w:t>评价分值：87.25分</w:t>
            </w:r>
            <w:r>
              <w:rPr>
                <w:rStyle w:val="font41"/>
                <w:rFonts w:hAnsi="宋体" w:hint="eastAsia"/>
              </w:rPr>
              <w:t xml:space="preserve">      </w:t>
            </w:r>
            <w:r>
              <w:rPr>
                <w:rFonts w:ascii="黑体" w:eastAsia="黑体" w:hAnsi="宋体" w:cs="黑体" w:hint="eastAsia"/>
                <w:color w:val="000000"/>
                <w:kern w:val="0"/>
                <w:sz w:val="24"/>
              </w:rPr>
              <w:t>评价等级：良好</w:t>
            </w:r>
            <w:r>
              <w:rPr>
                <w:rFonts w:ascii="黑体" w:eastAsia="黑体" w:hAnsi="宋体" w:cs="黑体"/>
                <w:color w:val="000000"/>
                <w:sz w:val="24"/>
              </w:rPr>
              <w:t xml:space="preserve"> </w:t>
            </w:r>
          </w:p>
        </w:tc>
      </w:tr>
      <w:tr w:rsidR="00B7118B">
        <w:trPr>
          <w:trHeight w:val="510"/>
        </w:trPr>
        <w:tc>
          <w:tcPr>
            <w:tcW w:w="8983" w:type="dxa"/>
            <w:gridSpan w:val="12"/>
            <w:shd w:val="clear" w:color="auto" w:fill="auto"/>
            <w:vAlign w:val="center"/>
          </w:tcPr>
          <w:p w:rsidR="00B7118B" w:rsidRDefault="00AA3CEA">
            <w:pPr>
              <w:widowControl/>
              <w:jc w:val="center"/>
              <w:textAlignment w:val="center"/>
              <w:rPr>
                <w:rFonts w:ascii="黑体" w:eastAsia="黑体" w:hAnsi="宋体" w:cs="黑体"/>
                <w:b/>
                <w:color w:val="000000"/>
                <w:sz w:val="36"/>
                <w:szCs w:val="36"/>
              </w:rPr>
            </w:pPr>
            <w:r>
              <w:rPr>
                <w:rFonts w:ascii="黑体" w:eastAsia="黑体" w:hAnsi="宋体" w:cs="黑体" w:hint="eastAsia"/>
                <w:b/>
                <w:color w:val="000000"/>
                <w:kern w:val="0"/>
                <w:sz w:val="36"/>
                <w:szCs w:val="36"/>
              </w:rPr>
              <w:t>概   要</w:t>
            </w:r>
          </w:p>
        </w:tc>
      </w:tr>
      <w:tr w:rsidR="00B7118B">
        <w:trPr>
          <w:trHeight w:val="330"/>
        </w:trPr>
        <w:tc>
          <w:tcPr>
            <w:tcW w:w="8983" w:type="dxa"/>
            <w:gridSpan w:val="12"/>
            <w:shd w:val="clear" w:color="auto" w:fill="auto"/>
            <w:vAlign w:val="center"/>
          </w:tcPr>
          <w:p w:rsidR="00B7118B" w:rsidRDefault="00AA3CEA">
            <w:pPr>
              <w:widowControl/>
              <w:jc w:val="left"/>
              <w:textAlignment w:val="center"/>
              <w:rPr>
                <w:rFonts w:ascii="黑体" w:eastAsia="黑体" w:hAnsi="黑体" w:cs="仿宋_GB2312"/>
                <w:color w:val="000000"/>
                <w:sz w:val="22"/>
              </w:rPr>
            </w:pPr>
            <w:r>
              <w:rPr>
                <w:rFonts w:ascii="黑体" w:eastAsia="黑体" w:hAnsi="黑体" w:cs="仿宋_GB2312" w:hint="eastAsia"/>
                <w:color w:val="000000"/>
                <w:kern w:val="0"/>
                <w:sz w:val="22"/>
              </w:rPr>
              <w:t xml:space="preserve">评价机构全称（盖章）：北京中瑞诚会计师事务所有限公司喀什分所 单位：万元、类、个                                    </w:t>
            </w:r>
          </w:p>
        </w:tc>
      </w:tr>
      <w:tr w:rsidR="00B7118B">
        <w:trPr>
          <w:trHeight w:val="51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项目名称</w:t>
            </w:r>
          </w:p>
        </w:tc>
        <w:tc>
          <w:tcPr>
            <w:tcW w:w="510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2018年喀什经济开发区边境地区（小额贸易企业能力建设）转移支付资金项目</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评价年度</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2018年度</w:t>
            </w:r>
          </w:p>
        </w:tc>
      </w:tr>
      <w:tr w:rsidR="00B7118B">
        <w:trPr>
          <w:trHeight w:val="51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财政主管处室</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喀什地区经济开发区财政局</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联系人及联系方式</w:t>
            </w:r>
          </w:p>
        </w:tc>
        <w:tc>
          <w:tcPr>
            <w:tcW w:w="25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白小红</w:t>
            </w:r>
          </w:p>
        </w:tc>
      </w:tr>
      <w:tr w:rsidR="00B7118B">
        <w:trPr>
          <w:trHeight w:val="51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主管部门</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喀什经济开发区发展改革与经济促进局、喀什经济开发区综合保税区管理委员会</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联系人及联系方式</w:t>
            </w:r>
          </w:p>
        </w:tc>
        <w:tc>
          <w:tcPr>
            <w:tcW w:w="25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王金鹏（13899197658）</w:t>
            </w:r>
          </w:p>
          <w:p w:rsidR="00B7118B" w:rsidRDefault="00AA3CEA">
            <w:pPr>
              <w:widowControl/>
              <w:ind w:firstLineChars="200" w:firstLine="400"/>
              <w:textAlignment w:val="center"/>
            </w:pPr>
            <w:r>
              <w:rPr>
                <w:rFonts w:ascii="仿宋_GB2312" w:eastAsia="仿宋_GB2312" w:hAnsi="宋体" w:cs="仿宋_GB2312" w:hint="eastAsia"/>
                <w:color w:val="000000"/>
                <w:sz w:val="20"/>
                <w:szCs w:val="20"/>
              </w:rPr>
              <w:t>白灿(09985818502 )</w:t>
            </w:r>
          </w:p>
        </w:tc>
      </w:tr>
      <w:tr w:rsidR="00B7118B">
        <w:trPr>
          <w:trHeight w:val="615"/>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各级资金</w:t>
            </w:r>
          </w:p>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投入总数</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837</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抽查资金总数</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837</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资金抽查占比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100%</w:t>
            </w:r>
          </w:p>
        </w:tc>
      </w:tr>
      <w:tr w:rsidR="00B7118B">
        <w:trPr>
          <w:trHeight w:val="54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本级财政资金</w:t>
            </w:r>
          </w:p>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拨付数</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837</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本级财政资金</w:t>
            </w:r>
          </w:p>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抽查数</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837</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本级财政资金</w:t>
            </w:r>
          </w:p>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100%</w:t>
            </w:r>
          </w:p>
        </w:tc>
      </w:tr>
      <w:tr w:rsidR="00B7118B">
        <w:trPr>
          <w:trHeight w:val="48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项目类别</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补贴项目</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抽查类别</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补贴项目</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类别抽查占比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jc w:val="center"/>
              <w:rPr>
                <w:rFonts w:ascii="宋体" w:hAnsi="宋体" w:cs="宋体"/>
                <w:color w:val="000000"/>
                <w:sz w:val="20"/>
                <w:szCs w:val="20"/>
              </w:rPr>
            </w:pPr>
            <w:r>
              <w:rPr>
                <w:rFonts w:ascii="仿宋_GB2312" w:eastAsia="仿宋_GB2312" w:hAnsi="宋体" w:cs="仿宋_GB2312" w:hint="eastAsia"/>
                <w:color w:val="000000"/>
                <w:sz w:val="20"/>
                <w:szCs w:val="20"/>
              </w:rPr>
              <w:t>100%</w:t>
            </w:r>
          </w:p>
        </w:tc>
      </w:tr>
      <w:tr w:rsidR="00B7118B">
        <w:trPr>
          <w:trHeight w:val="480"/>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项目数量</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抽查项目数</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1</w:t>
            </w:r>
          </w:p>
        </w:tc>
        <w:tc>
          <w:tcPr>
            <w:tcW w:w="1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widowControl/>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项目抽查占比</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18B" w:rsidRDefault="00AA3CEA">
            <w:pPr>
              <w:jc w:val="center"/>
              <w:rPr>
                <w:rFonts w:ascii="宋体" w:hAnsi="宋体" w:cs="宋体"/>
                <w:color w:val="000000"/>
                <w:sz w:val="20"/>
                <w:szCs w:val="20"/>
              </w:rPr>
            </w:pPr>
            <w:r>
              <w:rPr>
                <w:rFonts w:ascii="仿宋_GB2312" w:eastAsia="仿宋_GB2312" w:hAnsi="宋体" w:cs="仿宋_GB2312" w:hint="eastAsia"/>
                <w:color w:val="000000"/>
                <w:sz w:val="20"/>
                <w:szCs w:val="20"/>
              </w:rPr>
              <w:t>100%</w:t>
            </w:r>
          </w:p>
        </w:tc>
      </w:tr>
      <w:tr w:rsidR="00B7118B">
        <w:trPr>
          <w:trHeight w:val="399"/>
        </w:trPr>
        <w:tc>
          <w:tcPr>
            <w:tcW w:w="1291" w:type="dxa"/>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涉及项目点</w:t>
            </w:r>
          </w:p>
        </w:tc>
        <w:tc>
          <w:tcPr>
            <w:tcW w:w="99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w:t>
            </w: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抽查项目点</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w:t>
            </w:r>
          </w:p>
        </w:tc>
        <w:tc>
          <w:tcPr>
            <w:tcW w:w="84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抽查</w:t>
            </w:r>
          </w:p>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区域</w:t>
            </w:r>
          </w:p>
        </w:tc>
        <w:tc>
          <w:tcPr>
            <w:tcW w:w="3867"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喀什经济开发区产业园</w:t>
            </w:r>
          </w:p>
        </w:tc>
      </w:tr>
      <w:tr w:rsidR="00B7118B">
        <w:trPr>
          <w:trHeight w:val="399"/>
        </w:trPr>
        <w:tc>
          <w:tcPr>
            <w:tcW w:w="1291" w:type="dxa"/>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发放调查</w:t>
            </w:r>
          </w:p>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问卷</w:t>
            </w:r>
          </w:p>
        </w:tc>
        <w:tc>
          <w:tcPr>
            <w:tcW w:w="99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8</w:t>
            </w: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有效调查</w:t>
            </w:r>
          </w:p>
          <w:p w:rsidR="00B7118B" w:rsidRDefault="00AA3CEA">
            <w:pPr>
              <w:widowControl/>
              <w:spacing w:line="320" w:lineRule="exact"/>
              <w:jc w:val="center"/>
              <w:textAlignment w:val="center"/>
              <w:rPr>
                <w:rFonts w:ascii="黑体" w:eastAsia="黑体" w:hAnsi="黑体" w:cs="仿宋_GB2312"/>
                <w:color w:val="000000"/>
                <w:kern w:val="0"/>
                <w:sz w:val="20"/>
                <w:szCs w:val="20"/>
              </w:rPr>
            </w:pPr>
            <w:r>
              <w:rPr>
                <w:rFonts w:ascii="黑体" w:eastAsia="黑体" w:hAnsi="宋体" w:cs="黑体" w:hint="eastAsia"/>
                <w:color w:val="000000"/>
                <w:kern w:val="0"/>
                <w:sz w:val="20"/>
                <w:szCs w:val="20"/>
              </w:rPr>
              <w:t>问卷</w:t>
            </w:r>
          </w:p>
        </w:tc>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8</w:t>
            </w:r>
          </w:p>
        </w:tc>
        <w:tc>
          <w:tcPr>
            <w:tcW w:w="848"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满意度</w:t>
            </w:r>
          </w:p>
          <w:p w:rsidR="00B7118B" w:rsidRDefault="00AA3CEA">
            <w:pPr>
              <w:widowControl/>
              <w:spacing w:line="320" w:lineRule="exact"/>
              <w:jc w:val="center"/>
              <w:textAlignment w:val="center"/>
              <w:rPr>
                <w:rFonts w:ascii="仿宋_GB2312" w:eastAsia="仿宋_GB2312" w:hAnsi="宋体" w:cs="仿宋_GB2312"/>
                <w:color w:val="000000"/>
                <w:kern w:val="0"/>
                <w:sz w:val="20"/>
                <w:szCs w:val="20"/>
              </w:rPr>
            </w:pPr>
            <w:r>
              <w:rPr>
                <w:rFonts w:ascii="黑体" w:eastAsia="黑体" w:hAnsi="宋体" w:cs="黑体" w:hint="eastAsia"/>
                <w:color w:val="000000"/>
                <w:kern w:val="0"/>
                <w:sz w:val="20"/>
                <w:szCs w:val="20"/>
              </w:rPr>
              <w:t>情况</w:t>
            </w:r>
          </w:p>
        </w:tc>
        <w:tc>
          <w:tcPr>
            <w:tcW w:w="3867"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仿宋_GB2312" w:hAnsi="宋体" w:cs="仿宋_GB2312"/>
                <w:color w:val="000000"/>
                <w:kern w:val="0"/>
                <w:sz w:val="20"/>
                <w:szCs w:val="20"/>
              </w:rPr>
            </w:pPr>
            <w:r>
              <w:rPr>
                <w:rFonts w:hint="eastAsia"/>
              </w:rPr>
              <w:t>90%</w:t>
            </w:r>
          </w:p>
        </w:tc>
      </w:tr>
      <w:tr w:rsidR="00B7118B">
        <w:trPr>
          <w:trHeight w:val="399"/>
        </w:trPr>
        <w:tc>
          <w:tcPr>
            <w:tcW w:w="1291" w:type="dxa"/>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绩效目标</w:t>
            </w:r>
          </w:p>
          <w:p w:rsidR="00B7118B" w:rsidRDefault="00AA3CEA">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实现情况</w:t>
            </w:r>
          </w:p>
        </w:tc>
        <w:tc>
          <w:tcPr>
            <w:tcW w:w="7692" w:type="dxa"/>
            <w:gridSpan w:val="11"/>
            <w:tcBorders>
              <w:top w:val="single" w:sz="4" w:space="0" w:color="000000"/>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除“受益企业数”小于年初既定目标值，其余指标均完成。</w:t>
            </w:r>
          </w:p>
        </w:tc>
      </w:tr>
      <w:tr w:rsidR="00B7118B">
        <w:trPr>
          <w:trHeight w:val="750"/>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评价问题</w:t>
            </w:r>
          </w:p>
          <w:p w:rsidR="00B7118B" w:rsidRDefault="00AA3CEA">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简要情况</w:t>
            </w:r>
          </w:p>
        </w:tc>
        <w:tc>
          <w:tcPr>
            <w:tcW w:w="769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1、缺少相应的财务检查等必要的监控措施或手段 。</w:t>
            </w:r>
          </w:p>
          <w:p w:rsidR="00B7118B" w:rsidRDefault="00AA3CEA">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2、喀什丰硕国际贸易有限公司申请条件不符合，仍然拨付了资金支持；易起服饰的拨付资金大于其申请资金。新疆润东国际货运代理有限公司严重违法违规，仍然拨付的补助资金。</w:t>
            </w:r>
          </w:p>
          <w:p w:rsidR="00B7118B" w:rsidRDefault="00AA3CEA">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3、项目没有制定实施方案。</w:t>
            </w:r>
          </w:p>
          <w:p w:rsidR="00B7118B" w:rsidRDefault="00AA3CEA">
            <w:pPr>
              <w:widowControl/>
              <w:spacing w:line="320" w:lineRule="exact"/>
              <w:jc w:val="left"/>
              <w:textAlignment w:val="center"/>
            </w:pPr>
            <w:r>
              <w:rPr>
                <w:rFonts w:ascii="仿宋_GB2312" w:eastAsia="仿宋_GB2312" w:hAnsi="宋体" w:cs="仿宋_GB2312" w:hint="eastAsia"/>
                <w:color w:val="000000"/>
                <w:kern w:val="0"/>
                <w:sz w:val="20"/>
                <w:szCs w:val="20"/>
              </w:rPr>
              <w:t>4、本项目已经在2018年12月31日实施完毕，但是尚未进行项目验收、审计。</w:t>
            </w:r>
          </w:p>
        </w:tc>
      </w:tr>
      <w:tr w:rsidR="00B7118B">
        <w:trPr>
          <w:trHeight w:val="882"/>
        </w:trPr>
        <w:tc>
          <w:tcPr>
            <w:tcW w:w="1291" w:type="dxa"/>
            <w:tcBorders>
              <w:top w:val="single" w:sz="4" w:space="0" w:color="auto"/>
              <w:left w:val="single" w:sz="4" w:space="0" w:color="000000"/>
              <w:bottom w:val="single" w:sz="4" w:space="0" w:color="000000"/>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评价问题</w:t>
            </w:r>
          </w:p>
          <w:p w:rsidR="00B7118B" w:rsidRDefault="00AA3CEA">
            <w:pPr>
              <w:widowControl/>
              <w:spacing w:line="320" w:lineRule="exact"/>
              <w:jc w:val="center"/>
              <w:textAlignment w:val="center"/>
              <w:rPr>
                <w:rFonts w:ascii="黑体" w:eastAsia="黑体" w:hAnsi="宋体" w:cs="黑体"/>
                <w:color w:val="000000"/>
                <w:kern w:val="0"/>
                <w:sz w:val="20"/>
                <w:szCs w:val="20"/>
              </w:rPr>
            </w:pPr>
            <w:r>
              <w:rPr>
                <w:rFonts w:ascii="黑体" w:eastAsia="黑体" w:hAnsi="宋体" w:cs="黑体" w:hint="eastAsia"/>
                <w:color w:val="000000"/>
                <w:kern w:val="0"/>
                <w:sz w:val="20"/>
                <w:szCs w:val="20"/>
              </w:rPr>
              <w:t>简要建议</w:t>
            </w:r>
          </w:p>
        </w:tc>
        <w:tc>
          <w:tcPr>
            <w:tcW w:w="7692" w:type="dxa"/>
            <w:gridSpan w:val="11"/>
            <w:tcBorders>
              <w:top w:val="single" w:sz="4" w:space="0" w:color="auto"/>
              <w:left w:val="single" w:sz="4" w:space="0" w:color="000000"/>
              <w:bottom w:val="single" w:sz="4" w:space="0" w:color="000000"/>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1、加强资金运行跟踪检查。</w:t>
            </w:r>
          </w:p>
          <w:p w:rsidR="00B7118B" w:rsidRDefault="00AA3CEA">
            <w:pPr>
              <w:widowControl/>
              <w:spacing w:line="320" w:lineRule="exact"/>
              <w:jc w:val="left"/>
              <w:textAlignment w:val="center"/>
              <w:rPr>
                <w:rFonts w:ascii="仿宋_GB2312" w:eastAsia="仿宋_GB2312" w:hAnsi="宋体" w:cs="仿宋_GB2312"/>
                <w:color w:val="000000"/>
                <w:kern w:val="0"/>
                <w:sz w:val="20"/>
                <w:szCs w:val="20"/>
              </w:rPr>
            </w:pPr>
            <w:r>
              <w:rPr>
                <w:rFonts w:ascii="仿宋_GB2312" w:eastAsia="仿宋_GB2312" w:hAnsi="宋体" w:cs="仿宋_GB2312" w:hint="eastAsia"/>
                <w:color w:val="000000"/>
                <w:kern w:val="0"/>
                <w:sz w:val="20"/>
                <w:szCs w:val="20"/>
              </w:rPr>
              <w:t>2、严格按照《喀什地区关于落实新疆维吾尔自治区边境地区转移支付资金管理办法的实施细则》执行资金拨付。</w:t>
            </w:r>
          </w:p>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3、</w:t>
            </w:r>
            <w:r>
              <w:rPr>
                <w:rFonts w:ascii="仿宋_GB2312" w:eastAsia="仿宋_GB2312" w:hAnsi="宋体" w:cs="仿宋_GB2312" w:hint="eastAsia"/>
                <w:color w:val="000000"/>
                <w:sz w:val="20"/>
                <w:szCs w:val="20"/>
              </w:rPr>
              <w:t>建议抓紧制定项目管理制度、具体项目财务管理制度和项目实施方案；</w:t>
            </w:r>
          </w:p>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rPr>
              <w:t>4、</w:t>
            </w:r>
            <w:r>
              <w:rPr>
                <w:rFonts w:ascii="仿宋_GB2312" w:eastAsia="仿宋_GB2312" w:hAnsi="宋体" w:cs="仿宋_GB2312" w:hint="eastAsia"/>
                <w:color w:val="000000"/>
                <w:sz w:val="20"/>
                <w:szCs w:val="20"/>
              </w:rPr>
              <w:t>建议项目实施完毕后，尽快完成项目审计工作；</w:t>
            </w:r>
          </w:p>
        </w:tc>
      </w:tr>
      <w:tr w:rsidR="00B7118B">
        <w:trPr>
          <w:trHeight w:val="882"/>
        </w:trPr>
        <w:tc>
          <w:tcPr>
            <w:tcW w:w="1291" w:type="dxa"/>
            <w:tcBorders>
              <w:top w:val="single" w:sz="4" w:space="0" w:color="auto"/>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评价结果</w:t>
            </w:r>
          </w:p>
          <w:p w:rsidR="00B7118B" w:rsidRDefault="00AA3CEA">
            <w:pPr>
              <w:widowControl/>
              <w:spacing w:line="320" w:lineRule="exact"/>
              <w:jc w:val="center"/>
              <w:textAlignment w:val="center"/>
              <w:rPr>
                <w:rFonts w:ascii="黑体" w:eastAsia="黑体" w:hAnsi="宋体" w:cs="黑体"/>
                <w:color w:val="000000"/>
                <w:sz w:val="20"/>
                <w:szCs w:val="20"/>
              </w:rPr>
            </w:pPr>
            <w:r>
              <w:rPr>
                <w:rFonts w:ascii="黑体" w:eastAsia="黑体" w:hAnsi="宋体" w:cs="黑体" w:hint="eastAsia"/>
                <w:color w:val="000000"/>
                <w:sz w:val="20"/>
                <w:szCs w:val="20"/>
              </w:rPr>
              <w:t>应用建议</w:t>
            </w:r>
          </w:p>
        </w:tc>
        <w:tc>
          <w:tcPr>
            <w:tcW w:w="7692" w:type="dxa"/>
            <w:gridSpan w:val="11"/>
            <w:tcBorders>
              <w:top w:val="single" w:sz="4" w:space="0" w:color="auto"/>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及时整改发现问题；评价结果为良好，建议给与支持；对评价结果及时进行公开；</w:t>
            </w:r>
          </w:p>
        </w:tc>
      </w:tr>
      <w:tr w:rsidR="00B7118B">
        <w:trPr>
          <w:trHeight w:val="424"/>
        </w:trPr>
        <w:tc>
          <w:tcPr>
            <w:tcW w:w="2245"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评价时间</w:t>
            </w:r>
          </w:p>
        </w:tc>
        <w:tc>
          <w:tcPr>
            <w:tcW w:w="2246" w:type="dxa"/>
            <w:gridSpan w:val="5"/>
            <w:tcBorders>
              <w:top w:val="single" w:sz="4" w:space="0" w:color="auto"/>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2019年6月25日</w:t>
            </w:r>
          </w:p>
        </w:tc>
        <w:tc>
          <w:tcPr>
            <w:tcW w:w="2246" w:type="dxa"/>
            <w:gridSpan w:val="3"/>
            <w:tcBorders>
              <w:top w:val="single" w:sz="4" w:space="0" w:color="auto"/>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评价机构报告编号</w:t>
            </w:r>
          </w:p>
        </w:tc>
        <w:tc>
          <w:tcPr>
            <w:tcW w:w="2246"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中瑞诚喀绩评字[2019]003号</w:t>
            </w:r>
          </w:p>
        </w:tc>
      </w:tr>
      <w:tr w:rsidR="00B7118B">
        <w:trPr>
          <w:trHeight w:val="955"/>
        </w:trPr>
        <w:tc>
          <w:tcPr>
            <w:tcW w:w="2245"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lastRenderedPageBreak/>
              <w:t>项目负责人（签字）</w:t>
            </w:r>
          </w:p>
          <w:p w:rsidR="00B7118B" w:rsidRDefault="00AA3CEA">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及联系方式</w:t>
            </w:r>
          </w:p>
        </w:tc>
        <w:tc>
          <w:tcPr>
            <w:tcW w:w="2246" w:type="dxa"/>
            <w:gridSpan w:val="5"/>
            <w:tcBorders>
              <w:top w:val="single" w:sz="4" w:space="0" w:color="auto"/>
              <w:left w:val="single" w:sz="4" w:space="0" w:color="000000"/>
              <w:bottom w:val="single" w:sz="4" w:space="0" w:color="000000"/>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叶金玲13899129971</w:t>
            </w:r>
          </w:p>
        </w:tc>
        <w:tc>
          <w:tcPr>
            <w:tcW w:w="2246"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rsidR="00B7118B" w:rsidRDefault="00AA3CEA">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法定代表人（签字）</w:t>
            </w:r>
          </w:p>
          <w:p w:rsidR="00B7118B" w:rsidRDefault="00AA3CEA">
            <w:pPr>
              <w:widowControl/>
              <w:spacing w:line="320" w:lineRule="exact"/>
              <w:jc w:val="center"/>
              <w:textAlignment w:val="center"/>
              <w:rPr>
                <w:rFonts w:ascii="黑体" w:eastAsia="黑体" w:hAnsi="黑体" w:cs="仿宋_GB2312"/>
                <w:color w:val="000000"/>
                <w:sz w:val="20"/>
                <w:szCs w:val="20"/>
              </w:rPr>
            </w:pPr>
            <w:r>
              <w:rPr>
                <w:rFonts w:ascii="黑体" w:eastAsia="黑体" w:hAnsi="黑体" w:cs="仿宋_GB2312" w:hint="eastAsia"/>
                <w:color w:val="000000"/>
                <w:sz w:val="20"/>
                <w:szCs w:val="20"/>
              </w:rPr>
              <w:t>及联系方式</w:t>
            </w:r>
          </w:p>
        </w:tc>
        <w:tc>
          <w:tcPr>
            <w:tcW w:w="2246"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B7118B" w:rsidRDefault="00AA3CEA">
            <w:pPr>
              <w:widowControl/>
              <w:spacing w:line="320" w:lineRule="exact"/>
              <w:jc w:val="left"/>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sz w:val="20"/>
                <w:szCs w:val="20"/>
              </w:rPr>
              <w:t>李欣荣13321156268</w:t>
            </w:r>
          </w:p>
        </w:tc>
      </w:tr>
    </w:tbl>
    <w:p w:rsidR="00B7118B" w:rsidRDefault="00AA3CEA">
      <w:pPr>
        <w:widowControl/>
        <w:jc w:val="center"/>
        <w:rPr>
          <w:rFonts w:ascii="方正小标宋简体" w:eastAsia="方正小标宋简体" w:hAnsi="黑体" w:cs="宋体"/>
          <w:sz w:val="44"/>
          <w:szCs w:val="44"/>
        </w:rPr>
      </w:pPr>
      <w:r>
        <w:rPr>
          <w:rFonts w:ascii="方正小标宋简体" w:eastAsia="方正小标宋简体" w:hAnsi="黑体" w:cs="宋体" w:hint="eastAsia"/>
          <w:sz w:val="44"/>
          <w:szCs w:val="44"/>
        </w:rPr>
        <w:t>摘   要</w:t>
      </w:r>
    </w:p>
    <w:p w:rsidR="00B7118B" w:rsidRDefault="00B7118B">
      <w:pPr>
        <w:pStyle w:val="10"/>
        <w:tabs>
          <w:tab w:val="right" w:leader="dot" w:pos="8302"/>
        </w:tabs>
        <w:spacing w:line="560" w:lineRule="exact"/>
        <w:rPr>
          <w:rFonts w:ascii="黑体" w:eastAsia="黑体" w:hAnsi="黑体" w:cs="宋体"/>
          <w:sz w:val="24"/>
        </w:rPr>
      </w:pPr>
    </w:p>
    <w:p w:rsidR="00B7118B" w:rsidRDefault="00AA3CEA">
      <w:pPr>
        <w:ind w:firstLine="636"/>
        <w:rPr>
          <w:rFonts w:ascii="仿宋_GB2312" w:eastAsia="仿宋_GB2312"/>
          <w:sz w:val="32"/>
          <w:szCs w:val="32"/>
        </w:rPr>
      </w:pPr>
      <w:r>
        <w:rPr>
          <w:rFonts w:ascii="仿宋_GB2312" w:eastAsia="仿宋_GB2312" w:hAnsi="黑体" w:hint="eastAsia"/>
          <w:sz w:val="32"/>
          <w:szCs w:val="32"/>
        </w:rPr>
        <w:t>受</w:t>
      </w:r>
      <w:r>
        <w:rPr>
          <w:rFonts w:ascii="仿宋_GB2312" w:eastAsia="仿宋_GB2312" w:hint="eastAsia"/>
          <w:sz w:val="32"/>
          <w:szCs w:val="32"/>
        </w:rPr>
        <w:t>喀什经济开发区财政局（以下简称“经开区财政局”）委托，北京中瑞诚会计师事务所有限公司喀什分所（以下简称“我所”）于2019年5月20日至2019年7月31日对喀什经济开发区财政局管理的“2018年喀什经济开发区边境地区（小额贸易企业能力建设）转移支付资金项目”开展了绩效评价工作，现将评价情况汇报如下：</w:t>
      </w:r>
    </w:p>
    <w:p w:rsidR="00B7118B" w:rsidRDefault="00AA3CEA">
      <w:pPr>
        <w:spacing w:line="600" w:lineRule="exact"/>
        <w:ind w:firstLineChars="200" w:firstLine="640"/>
        <w:outlineLvl w:val="0"/>
        <w:rPr>
          <w:rFonts w:ascii="黑体" w:eastAsia="黑体" w:hAnsi="黑体" w:cs="宋体"/>
          <w:sz w:val="32"/>
          <w:szCs w:val="32"/>
        </w:rPr>
      </w:pPr>
      <w:bookmarkStart w:id="0" w:name="_Toc1913"/>
      <w:bookmarkStart w:id="1" w:name="_Toc19940"/>
      <w:bookmarkStart w:id="2" w:name="_Toc16265"/>
      <w:bookmarkStart w:id="3" w:name="_Toc21377"/>
      <w:bookmarkStart w:id="4" w:name="_Toc31113"/>
      <w:bookmarkStart w:id="5" w:name="_Toc12994"/>
      <w:bookmarkStart w:id="6" w:name="_Toc26246"/>
      <w:r>
        <w:rPr>
          <w:rFonts w:ascii="黑体" w:eastAsia="黑体" w:hAnsi="黑体" w:cs="宋体" w:hint="eastAsia"/>
          <w:sz w:val="32"/>
          <w:szCs w:val="32"/>
        </w:rPr>
        <w:t>一、项目概述</w:t>
      </w:r>
      <w:bookmarkEnd w:id="0"/>
      <w:bookmarkEnd w:id="1"/>
      <w:bookmarkEnd w:id="2"/>
      <w:bookmarkEnd w:id="3"/>
      <w:bookmarkEnd w:id="4"/>
      <w:bookmarkEnd w:id="5"/>
      <w:bookmarkEnd w:id="6"/>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根据喀什地区《关于做好2018年边境地区（小额贸易企业能力建设）转移支付资金申报工作的通知》喀地商务</w:t>
      </w:r>
      <w:r>
        <w:rPr>
          <w:rFonts w:ascii="仿宋_GB2312" w:eastAsia="仿宋_GB2312" w:hAnsi="仿宋_GB2312" w:cs="仿宋_GB2312" w:hint="eastAsia"/>
          <w:sz w:val="32"/>
          <w:szCs w:val="32"/>
        </w:rPr>
        <w:t>〔</w:t>
      </w:r>
      <w:r>
        <w:rPr>
          <w:rFonts w:ascii="仿宋" w:eastAsia="仿宋" w:hAnsi="仿宋" w:cs="仿宋" w:hint="eastAsia"/>
          <w:sz w:val="32"/>
          <w:szCs w:val="32"/>
        </w:rPr>
        <w:t>2018</w:t>
      </w:r>
      <w:r>
        <w:rPr>
          <w:rFonts w:ascii="仿宋_GB2312" w:eastAsia="仿宋_GB2312" w:hAnsi="仿宋_GB2312" w:cs="仿宋_GB2312" w:hint="eastAsia"/>
          <w:sz w:val="32"/>
          <w:szCs w:val="32"/>
        </w:rPr>
        <w:t>〕</w:t>
      </w:r>
      <w:r>
        <w:rPr>
          <w:rFonts w:ascii="仿宋" w:eastAsia="仿宋" w:hAnsi="仿宋" w:cs="仿宋" w:hint="eastAsia"/>
          <w:sz w:val="32"/>
          <w:szCs w:val="32"/>
        </w:rPr>
        <w:t>78号文件要求，结合喀什经济开发区实际情况，喀什经济开发区发展改革和经济促进局联合喀什经济开发区财政局积极组织区内企业开展项目申报工作，并最终获得2018年边境地区（小额贸易企业能力建设）转移支付资金为837万元，主要涉及单位和企业12家，涉及项目个数为13个。其中，发展改革和经济促进局获得777万元，喀什经济开发区综合保税区管理委员会60万元，主要用于喀什丰硕国际贸易有限公司的塔吉克斯坦海外仓建设项目、新疆金富婕服装有限公司的年产200万间（套服装）加工项目、喀什</w:t>
      </w:r>
      <w:r>
        <w:rPr>
          <w:rFonts w:ascii="仿宋" w:eastAsia="仿宋" w:hAnsi="仿宋" w:cs="仿宋" w:hint="eastAsia"/>
          <w:sz w:val="32"/>
          <w:szCs w:val="32"/>
        </w:rPr>
        <w:lastRenderedPageBreak/>
        <w:t>万达雅服饰有限公司的万达雅时装靴制造生产及技术改造和扩充产能项目、喀什欧美盛能源科技有限公司的小家电生产制造技术改造与扩大生产力项目、喀什瑞普制衣有限公司半自动推筐单件流程改进系统项目、新疆易起服饰科技有限公司的提升对外贸易经营能力项目、喀什摩登瑞蕾服饰有限公司的欧泰科智能吊挂系统设备技术改造项目、新疆润东国际货运代理有限公司的2018年度边境地区提升经营能力项目、喀什鲁湘制衣有限公司的实施技术改造和扩大生产能力项目、喀什万鹏达服饰有限公司的万鹏达表带制造生产及技术改造和扩充产能项目、喀什广泓能源科技有限公司的广泓科技电子数码管生产线改造和提升边贸生产能力项目、2018年度边境转移支付企业技术培训和喀什海关监管查验集中作业区海关监管系统项目共13个项目。</w:t>
      </w:r>
    </w:p>
    <w:p w:rsidR="00B7118B" w:rsidRDefault="00AA3CEA">
      <w:pPr>
        <w:spacing w:line="600" w:lineRule="exact"/>
        <w:ind w:firstLineChars="200" w:firstLine="640"/>
        <w:outlineLvl w:val="0"/>
        <w:rPr>
          <w:rFonts w:ascii="黑体" w:eastAsia="黑体" w:hAnsi="黑体" w:cs="宋体"/>
          <w:sz w:val="32"/>
          <w:szCs w:val="32"/>
        </w:rPr>
      </w:pPr>
      <w:bookmarkStart w:id="7" w:name="_Toc3674"/>
      <w:bookmarkStart w:id="8" w:name="_Toc14257"/>
      <w:bookmarkStart w:id="9" w:name="_Toc5813"/>
      <w:bookmarkStart w:id="10" w:name="_Toc2302"/>
      <w:bookmarkStart w:id="11" w:name="_Toc24387"/>
      <w:bookmarkStart w:id="12" w:name="_Toc19563"/>
      <w:bookmarkStart w:id="13" w:name="_Toc18629"/>
      <w:r>
        <w:rPr>
          <w:rFonts w:ascii="黑体" w:eastAsia="黑体" w:hAnsi="黑体" w:cs="宋体" w:hint="eastAsia"/>
          <w:sz w:val="32"/>
          <w:szCs w:val="32"/>
        </w:rPr>
        <w:t>二、评价工作简述</w:t>
      </w:r>
      <w:bookmarkEnd w:id="7"/>
      <w:bookmarkEnd w:id="8"/>
      <w:bookmarkEnd w:id="9"/>
      <w:bookmarkEnd w:id="10"/>
      <w:bookmarkEnd w:id="11"/>
      <w:bookmarkEnd w:id="12"/>
      <w:bookmarkEnd w:id="13"/>
    </w:p>
    <w:p w:rsidR="00B7118B" w:rsidRDefault="00AA3CEA">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我们通过下发资料清单，收集实施单位相关资料及资金收支的账簿、凭证及后附单据，并开展现场走访调查，了解了项目实施的实际情况，按照财政部</w:t>
      </w:r>
      <w:r>
        <w:rPr>
          <w:rFonts w:ascii="仿宋" w:eastAsia="仿宋" w:hAnsi="仿宋" w:cs="仿宋" w:hint="eastAsia"/>
          <w:sz w:val="32"/>
          <w:szCs w:val="32"/>
        </w:rPr>
        <w:t>《预算绩效评价共性指标体系框架》（财预〔2013〕53号）、《关于做好2018年边境地区（小额贸易企业能力建设）转移支付资金申报工作的通知》喀地商务</w:t>
      </w:r>
      <w:r>
        <w:rPr>
          <w:rFonts w:ascii="仿宋_GB2312" w:eastAsia="仿宋_GB2312" w:hAnsi="仿宋_GB2312" w:cs="仿宋_GB2312" w:hint="eastAsia"/>
          <w:sz w:val="32"/>
          <w:szCs w:val="32"/>
        </w:rPr>
        <w:t>〔</w:t>
      </w:r>
      <w:r>
        <w:rPr>
          <w:rFonts w:ascii="仿宋" w:eastAsia="仿宋" w:hAnsi="仿宋" w:cs="仿宋" w:hint="eastAsia"/>
          <w:sz w:val="32"/>
          <w:szCs w:val="32"/>
        </w:rPr>
        <w:t>2018</w:t>
      </w:r>
      <w:r>
        <w:rPr>
          <w:rFonts w:ascii="仿宋_GB2312" w:eastAsia="仿宋_GB2312" w:hAnsi="仿宋_GB2312" w:cs="仿宋_GB2312" w:hint="eastAsia"/>
          <w:sz w:val="32"/>
          <w:szCs w:val="32"/>
        </w:rPr>
        <w:t>〕</w:t>
      </w:r>
      <w:r>
        <w:rPr>
          <w:rFonts w:ascii="仿宋" w:eastAsia="仿宋" w:hAnsi="仿宋" w:cs="仿宋" w:hint="eastAsia"/>
          <w:sz w:val="32"/>
          <w:szCs w:val="32"/>
        </w:rPr>
        <w:t>78号等相关文件精神，结合专项特点，开展绩效评价工作</w:t>
      </w:r>
      <w:r>
        <w:rPr>
          <w:rFonts w:ascii="仿宋_GB2312" w:eastAsia="仿宋_GB2312" w:hAnsi="黑体" w:hint="eastAsia"/>
          <w:sz w:val="32"/>
          <w:szCs w:val="32"/>
        </w:rPr>
        <w:t>。</w:t>
      </w:r>
    </w:p>
    <w:p w:rsidR="00B7118B" w:rsidRDefault="00AA3CEA">
      <w:pPr>
        <w:spacing w:line="600" w:lineRule="exact"/>
        <w:ind w:firstLineChars="200" w:firstLine="640"/>
        <w:outlineLvl w:val="0"/>
        <w:rPr>
          <w:rFonts w:ascii="黑体" w:eastAsia="黑体" w:hAnsi="黑体" w:cs="宋体"/>
          <w:sz w:val="32"/>
          <w:szCs w:val="32"/>
        </w:rPr>
      </w:pPr>
      <w:bookmarkStart w:id="14" w:name="_Toc7991"/>
      <w:bookmarkStart w:id="15" w:name="_Toc11612"/>
      <w:bookmarkStart w:id="16" w:name="_Toc19353"/>
      <w:bookmarkStart w:id="17" w:name="_Toc9900"/>
      <w:bookmarkStart w:id="18" w:name="_Toc13150"/>
      <w:bookmarkStart w:id="19" w:name="_Toc6586"/>
      <w:bookmarkStart w:id="20" w:name="_Toc21793"/>
      <w:r>
        <w:rPr>
          <w:rFonts w:ascii="黑体" w:eastAsia="黑体" w:hAnsi="黑体" w:cs="宋体" w:hint="eastAsia"/>
          <w:sz w:val="32"/>
          <w:szCs w:val="32"/>
        </w:rPr>
        <w:t>三、绩效评价分析</w:t>
      </w:r>
      <w:bookmarkEnd w:id="14"/>
      <w:bookmarkEnd w:id="15"/>
      <w:bookmarkEnd w:id="16"/>
      <w:bookmarkEnd w:id="17"/>
      <w:bookmarkEnd w:id="18"/>
      <w:bookmarkEnd w:id="19"/>
      <w:bookmarkEnd w:id="20"/>
    </w:p>
    <w:p w:rsidR="00B7118B" w:rsidRDefault="00AA3CEA">
      <w:pPr>
        <w:adjustRightInd w:val="0"/>
        <w:snapToGrid w:val="0"/>
        <w:spacing w:line="360" w:lineRule="auto"/>
        <w:ind w:firstLineChars="200" w:firstLine="640"/>
        <w:rPr>
          <w:rFonts w:ascii="黑体" w:eastAsia="黑体" w:hAnsi="黑体" w:cs="宋体"/>
          <w:sz w:val="32"/>
          <w:szCs w:val="32"/>
        </w:rPr>
      </w:pPr>
      <w:r>
        <w:rPr>
          <w:rFonts w:ascii="仿宋" w:eastAsia="仿宋" w:hAnsi="仿宋" w:cs="仿宋" w:hint="eastAsia"/>
          <w:sz w:val="32"/>
          <w:szCs w:val="32"/>
        </w:rPr>
        <w:t>评价工作组拟采用全面评价和重点评价相结合、现场评</w:t>
      </w:r>
      <w:r>
        <w:rPr>
          <w:rFonts w:ascii="仿宋" w:eastAsia="仿宋" w:hAnsi="仿宋" w:cs="仿宋" w:hint="eastAsia"/>
          <w:sz w:val="32"/>
          <w:szCs w:val="32"/>
        </w:rPr>
        <w:lastRenderedPageBreak/>
        <w:t>价和非现场评价相结合、定性评价和定量评价相结合的方式开展本次绩效评价工作。在全面了解项目内容及预算单位决策、组织管理情况的基础上，综合考虑项目资金额度、项目内容、项目单位类型等因素抽取部分项目进行现场调研，了解项目投入、过程、产出、效果具体情况，收取并核查项目数据资料的真实性，切实做到全面、重点相结合，现场、非现场相结合，定性、定量相结合。</w:t>
      </w:r>
    </w:p>
    <w:p w:rsidR="00B7118B" w:rsidRDefault="00AA3CEA">
      <w:pPr>
        <w:spacing w:line="600" w:lineRule="exact"/>
        <w:ind w:firstLineChars="200" w:firstLine="640"/>
        <w:outlineLvl w:val="0"/>
        <w:rPr>
          <w:rFonts w:ascii="黑体" w:eastAsia="黑体" w:hAnsi="黑体" w:cs="宋体"/>
          <w:sz w:val="32"/>
          <w:szCs w:val="32"/>
        </w:rPr>
      </w:pPr>
      <w:bookmarkStart w:id="21" w:name="_Toc15995"/>
      <w:bookmarkStart w:id="22" w:name="_Toc23412"/>
      <w:bookmarkStart w:id="23" w:name="_Toc143"/>
      <w:bookmarkStart w:id="24" w:name="_Toc15191"/>
      <w:bookmarkStart w:id="25" w:name="_Toc7639"/>
      <w:bookmarkStart w:id="26" w:name="_Toc8658"/>
      <w:bookmarkStart w:id="27" w:name="_Toc2847"/>
      <w:r>
        <w:rPr>
          <w:rFonts w:ascii="黑体" w:eastAsia="黑体" w:hAnsi="黑体" w:cs="宋体" w:hint="eastAsia"/>
          <w:sz w:val="32"/>
          <w:szCs w:val="32"/>
        </w:rPr>
        <w:t>四、评价结论</w:t>
      </w:r>
      <w:bookmarkEnd w:id="21"/>
      <w:bookmarkEnd w:id="22"/>
      <w:bookmarkEnd w:id="23"/>
      <w:bookmarkEnd w:id="24"/>
      <w:bookmarkEnd w:id="25"/>
      <w:bookmarkEnd w:id="26"/>
      <w:bookmarkEnd w:id="27"/>
    </w:p>
    <w:p w:rsidR="00B7118B" w:rsidRDefault="00AA3CE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项目立项较规范，绩效目标合理绩效指标明确，项目预算资金837万元，财政资金到位率100%，实际支出777万元，预算资金执行率92.83%。本项目的实施缺少正式的项目管理制度。资金使用程序较规范，能够做到资金专款专用，不存在截留、挤占、挪用、虚列支出等情况。但缺乏监督检查及反馈机制，项目实施完成后，没能及时组织相关专业机构对项目实施开展情况进行项目审计并形成项目审计报告。</w:t>
      </w:r>
    </w:p>
    <w:p w:rsidR="00B7118B" w:rsidRDefault="00AA3CEA">
      <w:pPr>
        <w:adjustRightInd w:val="0"/>
        <w:snapToGrid w:val="0"/>
        <w:spacing w:line="360" w:lineRule="auto"/>
        <w:ind w:firstLineChars="200" w:firstLine="640"/>
        <w:rPr>
          <w:rFonts w:ascii="仿宋_GB2312" w:eastAsia="仿宋_GB2312"/>
          <w:sz w:val="32"/>
          <w:szCs w:val="32"/>
        </w:rPr>
      </w:pPr>
      <w:r>
        <w:rPr>
          <w:rFonts w:ascii="仿宋_GB2312" w:eastAsia="仿宋_GB2312" w:hAnsi="宋体" w:hint="eastAsia"/>
          <w:sz w:val="32"/>
          <w:szCs w:val="32"/>
        </w:rPr>
        <w:t>项目的实施有效解决企业资金问题，降低企业成本，促进农民增收，社会效益较为明显。</w:t>
      </w:r>
    </w:p>
    <w:p w:rsidR="00B7118B" w:rsidRDefault="00AA3CEA">
      <w:pPr>
        <w:spacing w:line="600" w:lineRule="exact"/>
        <w:ind w:firstLineChars="200" w:firstLine="640"/>
        <w:outlineLvl w:val="0"/>
        <w:rPr>
          <w:rFonts w:ascii="黑体" w:eastAsia="黑体" w:hAnsi="黑体" w:cs="宋体"/>
          <w:sz w:val="32"/>
          <w:szCs w:val="32"/>
        </w:rPr>
      </w:pPr>
      <w:bookmarkStart w:id="28" w:name="_Toc3868"/>
      <w:bookmarkStart w:id="29" w:name="_Toc30213"/>
      <w:bookmarkStart w:id="30" w:name="_Toc511"/>
      <w:bookmarkStart w:id="31" w:name="_Toc27696"/>
      <w:bookmarkStart w:id="32" w:name="_Toc11990"/>
      <w:bookmarkStart w:id="33" w:name="_Toc15846"/>
      <w:bookmarkStart w:id="34" w:name="_Toc1707"/>
      <w:r>
        <w:rPr>
          <w:rFonts w:ascii="黑体" w:eastAsia="黑体" w:hAnsi="黑体" w:cs="宋体" w:hint="eastAsia"/>
          <w:sz w:val="32"/>
          <w:szCs w:val="32"/>
        </w:rPr>
        <w:t>五、问题建议</w:t>
      </w:r>
      <w:bookmarkEnd w:id="28"/>
      <w:bookmarkEnd w:id="29"/>
      <w:bookmarkEnd w:id="30"/>
      <w:bookmarkEnd w:id="31"/>
      <w:bookmarkEnd w:id="32"/>
      <w:bookmarkEnd w:id="33"/>
      <w:bookmarkEnd w:id="34"/>
    </w:p>
    <w:p w:rsidR="00B7118B" w:rsidRDefault="00AA3CEA">
      <w:pPr>
        <w:pStyle w:val="aa"/>
        <w:spacing w:line="600" w:lineRule="exact"/>
        <w:ind w:firstLine="643"/>
        <w:outlineLvl w:val="1"/>
        <w:rPr>
          <w:rFonts w:ascii="楷体" w:eastAsia="楷体" w:hAnsi="楷体" w:cs="楷体"/>
          <w:b/>
          <w:bCs/>
          <w:sz w:val="32"/>
          <w:szCs w:val="32"/>
        </w:rPr>
      </w:pPr>
      <w:bookmarkStart w:id="35" w:name="_Toc28845"/>
      <w:bookmarkStart w:id="36" w:name="_Toc18354"/>
      <w:bookmarkStart w:id="37" w:name="_Toc14137"/>
      <w:bookmarkStart w:id="38" w:name="_Toc1888"/>
      <w:bookmarkStart w:id="39" w:name="_Toc29581"/>
      <w:bookmarkStart w:id="40" w:name="_Toc3311"/>
      <w:bookmarkStart w:id="41" w:name="_Toc3504"/>
      <w:bookmarkStart w:id="42" w:name="_Toc22146"/>
      <w:bookmarkStart w:id="43" w:name="_Toc27368"/>
      <w:bookmarkStart w:id="44" w:name="_Toc12534"/>
      <w:bookmarkStart w:id="45" w:name="_Toc1736"/>
      <w:bookmarkStart w:id="46" w:name="_Toc13628"/>
      <w:r>
        <w:rPr>
          <w:rFonts w:ascii="楷体" w:eastAsia="楷体" w:hAnsi="楷体" w:cs="楷体" w:hint="eastAsia"/>
          <w:b/>
          <w:bCs/>
          <w:sz w:val="32"/>
          <w:szCs w:val="32"/>
        </w:rPr>
        <w:t>（一）存在问题</w:t>
      </w:r>
      <w:bookmarkEnd w:id="35"/>
      <w:bookmarkEnd w:id="36"/>
      <w:bookmarkEnd w:id="37"/>
      <w:bookmarkEnd w:id="38"/>
      <w:bookmarkEnd w:id="39"/>
      <w:bookmarkEnd w:id="40"/>
      <w:bookmarkEnd w:id="41"/>
      <w:bookmarkEnd w:id="42"/>
      <w:bookmarkEnd w:id="43"/>
      <w:bookmarkEnd w:id="44"/>
      <w:bookmarkEnd w:id="45"/>
      <w:bookmarkEnd w:id="46"/>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bookmarkStart w:id="47" w:name="_Toc5614"/>
      <w:bookmarkStart w:id="48" w:name="_Toc17944"/>
      <w:bookmarkStart w:id="49" w:name="_Toc26510"/>
      <w:bookmarkStart w:id="50" w:name="_Toc9418"/>
      <w:bookmarkStart w:id="51" w:name="_Toc30105"/>
      <w:r>
        <w:rPr>
          <w:rFonts w:ascii="仿宋_GB2312" w:eastAsia="仿宋_GB2312" w:hAnsi="宋体" w:hint="eastAsia"/>
          <w:sz w:val="32"/>
          <w:szCs w:val="32"/>
        </w:rPr>
        <w:t>1、缺少相应的财务检查等必要的监控措施或手段 。</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2、</w:t>
      </w:r>
      <w:r>
        <w:rPr>
          <w:rFonts w:ascii="仿宋" w:eastAsia="仿宋" w:hAnsi="仿宋" w:cs="仿宋" w:hint="eastAsia"/>
          <w:sz w:val="32"/>
          <w:szCs w:val="32"/>
        </w:rPr>
        <w:t>喀什丰硕国际贸易有限公司</w:t>
      </w:r>
      <w:r>
        <w:rPr>
          <w:rFonts w:ascii="仿宋_GB2312" w:eastAsia="仿宋_GB2312" w:hAnsi="宋体" w:hint="eastAsia"/>
          <w:sz w:val="32"/>
          <w:szCs w:val="32"/>
        </w:rPr>
        <w:t>申请条件不符合，仍然拨付了资金支持；易起服饰的拨付资金大于其申请资金。</w:t>
      </w:r>
      <w:r>
        <w:rPr>
          <w:rFonts w:ascii="仿宋" w:eastAsia="仿宋" w:hAnsi="仿宋" w:cs="仿宋" w:hint="eastAsia"/>
          <w:sz w:val="32"/>
          <w:szCs w:val="32"/>
        </w:rPr>
        <w:t>新</w:t>
      </w:r>
      <w:r>
        <w:rPr>
          <w:rFonts w:ascii="仿宋" w:eastAsia="仿宋" w:hAnsi="仿宋" w:cs="仿宋" w:hint="eastAsia"/>
          <w:sz w:val="32"/>
          <w:szCs w:val="32"/>
        </w:rPr>
        <w:lastRenderedPageBreak/>
        <w:t>疆润东国际货运代理有限公司</w:t>
      </w:r>
      <w:r>
        <w:rPr>
          <w:rFonts w:ascii="仿宋_GB2312" w:eastAsia="仿宋_GB2312" w:hAnsi="宋体" w:hint="eastAsia"/>
          <w:sz w:val="32"/>
          <w:szCs w:val="32"/>
        </w:rPr>
        <w:t>存在严重违法违规，仍然拨付的补助资金。</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3、项目没有制定实施方案。</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4、本项目已经在2018年12月31日实施完毕，但是尚未进行项目验收、审计。</w:t>
      </w:r>
    </w:p>
    <w:p w:rsidR="00B7118B" w:rsidRDefault="00AA3CEA">
      <w:pPr>
        <w:pStyle w:val="aa"/>
        <w:spacing w:line="600" w:lineRule="exact"/>
        <w:ind w:firstLine="643"/>
        <w:outlineLvl w:val="1"/>
        <w:rPr>
          <w:rFonts w:ascii="楷体" w:eastAsia="楷体" w:hAnsi="楷体" w:cs="楷体"/>
          <w:b/>
          <w:bCs/>
          <w:sz w:val="32"/>
          <w:szCs w:val="32"/>
        </w:rPr>
      </w:pPr>
      <w:bookmarkStart w:id="52" w:name="_Toc12768"/>
      <w:bookmarkStart w:id="53" w:name="_Toc29432"/>
      <w:bookmarkStart w:id="54" w:name="_Toc26334"/>
      <w:bookmarkStart w:id="55" w:name="_Toc14235"/>
      <w:bookmarkStart w:id="56" w:name="_Toc20879"/>
      <w:bookmarkStart w:id="57" w:name="_Toc26786"/>
      <w:bookmarkStart w:id="58" w:name="_Toc11235"/>
      <w:bookmarkStart w:id="59" w:name="_Toc11637"/>
      <w:bookmarkStart w:id="60" w:name="_Toc5"/>
      <w:bookmarkEnd w:id="47"/>
      <w:bookmarkEnd w:id="48"/>
      <w:r>
        <w:rPr>
          <w:rFonts w:ascii="楷体" w:eastAsia="楷体" w:hAnsi="楷体" w:cs="楷体" w:hint="eastAsia"/>
          <w:b/>
          <w:bCs/>
          <w:sz w:val="32"/>
          <w:szCs w:val="32"/>
        </w:rPr>
        <w:t>（二）相关建议</w:t>
      </w:r>
      <w:bookmarkEnd w:id="49"/>
      <w:bookmarkEnd w:id="50"/>
      <w:bookmarkEnd w:id="51"/>
      <w:bookmarkEnd w:id="52"/>
      <w:bookmarkEnd w:id="53"/>
      <w:bookmarkEnd w:id="54"/>
      <w:bookmarkEnd w:id="55"/>
      <w:bookmarkEnd w:id="56"/>
      <w:bookmarkEnd w:id="57"/>
      <w:bookmarkEnd w:id="58"/>
      <w:bookmarkEnd w:id="59"/>
      <w:bookmarkEnd w:id="60"/>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bookmarkStart w:id="61" w:name="_Toc8826"/>
      <w:bookmarkStart w:id="62" w:name="_Toc24905"/>
      <w:r>
        <w:rPr>
          <w:rFonts w:ascii="仿宋_GB2312" w:eastAsia="仿宋_GB2312" w:hAnsi="宋体" w:hint="eastAsia"/>
          <w:sz w:val="32"/>
          <w:szCs w:val="32"/>
        </w:rPr>
        <w:t>1、加强资金运行跟踪检查。</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2、严格按照《喀什地区关于落实新疆维吾尔自治区边境地区转移支付资金管理办法的实施细则》第执行资金拨付。</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3、建议抓紧制定项目管理制度、具体项目财务管理制度和项目实施方案；</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4、建议项目实施完毕后，尽快完成项目审计工作；</w:t>
      </w:r>
      <w:bookmarkStart w:id="63" w:name="_Toc12031"/>
      <w:bookmarkStart w:id="64" w:name="_Toc9672"/>
      <w:bookmarkEnd w:id="61"/>
      <w:bookmarkEnd w:id="62"/>
    </w:p>
    <w:p w:rsidR="00B7118B" w:rsidRDefault="00AA3CEA">
      <w:pPr>
        <w:spacing w:line="600" w:lineRule="exact"/>
        <w:ind w:firstLineChars="200" w:firstLine="640"/>
        <w:outlineLvl w:val="0"/>
        <w:rPr>
          <w:rFonts w:ascii="黑体" w:eastAsia="黑体" w:hAnsi="黑体" w:cs="宋体"/>
          <w:sz w:val="32"/>
          <w:szCs w:val="32"/>
        </w:rPr>
      </w:pPr>
      <w:bookmarkStart w:id="65" w:name="_Toc7765"/>
      <w:bookmarkStart w:id="66" w:name="_Toc24245"/>
      <w:bookmarkStart w:id="67" w:name="_Toc11154"/>
      <w:bookmarkStart w:id="68" w:name="_Toc915"/>
      <w:bookmarkStart w:id="69" w:name="_Toc30505"/>
      <w:r>
        <w:rPr>
          <w:rFonts w:ascii="黑体" w:eastAsia="黑体" w:hAnsi="黑体" w:cs="宋体" w:hint="eastAsia"/>
          <w:sz w:val="32"/>
          <w:szCs w:val="32"/>
        </w:rPr>
        <w:t>六、附件</w:t>
      </w:r>
      <w:bookmarkEnd w:id="63"/>
      <w:bookmarkEnd w:id="64"/>
      <w:bookmarkEnd w:id="65"/>
      <w:bookmarkEnd w:id="66"/>
      <w:bookmarkEnd w:id="67"/>
      <w:bookmarkEnd w:id="68"/>
      <w:bookmarkEnd w:id="69"/>
    </w:p>
    <w:p w:rsidR="00B7118B" w:rsidRDefault="00B7118B">
      <w:pPr>
        <w:rPr>
          <w:rFonts w:ascii="黑体" w:eastAsia="黑体" w:hAnsi="黑体" w:cs="宋体"/>
          <w:sz w:val="24"/>
        </w:rPr>
      </w:pPr>
    </w:p>
    <w:p w:rsidR="00B7118B" w:rsidRDefault="00B7118B"/>
    <w:p w:rsidR="00B7118B" w:rsidRDefault="00B7118B"/>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B7118B">
      <w:pPr>
        <w:rPr>
          <w:rFonts w:ascii="方正小标宋简体" w:eastAsia="方正小标宋简体"/>
          <w:sz w:val="36"/>
          <w:szCs w:val="36"/>
        </w:rPr>
      </w:pPr>
    </w:p>
    <w:p w:rsidR="00B7118B" w:rsidRDefault="00B7118B">
      <w:pPr>
        <w:jc w:val="center"/>
        <w:rPr>
          <w:rFonts w:ascii="方正小标宋简体" w:eastAsia="方正小标宋简体"/>
          <w:sz w:val="36"/>
          <w:szCs w:val="36"/>
        </w:rPr>
      </w:pPr>
    </w:p>
    <w:p w:rsidR="00B7118B" w:rsidRDefault="00AA3CEA">
      <w:pPr>
        <w:jc w:val="center"/>
        <w:rPr>
          <w:rFonts w:ascii="方正小标宋简体" w:eastAsia="方正小标宋简体"/>
          <w:sz w:val="36"/>
          <w:szCs w:val="36"/>
        </w:rPr>
      </w:pPr>
      <w:r>
        <w:rPr>
          <w:rFonts w:ascii="方正小标宋简体" w:eastAsia="方正小标宋简体" w:hint="eastAsia"/>
          <w:sz w:val="36"/>
          <w:szCs w:val="36"/>
        </w:rPr>
        <w:t>绩效评价工作组成员</w:t>
      </w:r>
    </w:p>
    <w:p w:rsidR="00B7118B" w:rsidRDefault="00B7118B">
      <w:pPr>
        <w:jc w:val="center"/>
      </w:pPr>
    </w:p>
    <w:tbl>
      <w:tblPr>
        <w:tblStyle w:val="a8"/>
        <w:tblW w:w="8364" w:type="dxa"/>
        <w:tblInd w:w="108" w:type="dxa"/>
        <w:tblLayout w:type="fixed"/>
        <w:tblLook w:val="04A0"/>
      </w:tblPr>
      <w:tblGrid>
        <w:gridCol w:w="426"/>
        <w:gridCol w:w="2126"/>
        <w:gridCol w:w="1276"/>
        <w:gridCol w:w="2172"/>
        <w:gridCol w:w="1088"/>
        <w:gridCol w:w="1276"/>
      </w:tblGrid>
      <w:tr w:rsidR="00B7118B">
        <w:tc>
          <w:tcPr>
            <w:tcW w:w="426" w:type="dxa"/>
            <w:vAlign w:val="center"/>
          </w:tcPr>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序号</w:t>
            </w:r>
          </w:p>
        </w:tc>
        <w:tc>
          <w:tcPr>
            <w:tcW w:w="2126" w:type="dxa"/>
            <w:vAlign w:val="center"/>
          </w:tcPr>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项目职务</w:t>
            </w:r>
          </w:p>
        </w:tc>
        <w:tc>
          <w:tcPr>
            <w:tcW w:w="1276" w:type="dxa"/>
            <w:vAlign w:val="center"/>
          </w:tcPr>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姓 名</w:t>
            </w:r>
          </w:p>
        </w:tc>
        <w:tc>
          <w:tcPr>
            <w:tcW w:w="2172" w:type="dxa"/>
            <w:vAlign w:val="center"/>
          </w:tcPr>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执业（从业）</w:t>
            </w:r>
          </w:p>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资格</w:t>
            </w:r>
          </w:p>
        </w:tc>
        <w:tc>
          <w:tcPr>
            <w:tcW w:w="1088" w:type="dxa"/>
            <w:vAlign w:val="center"/>
          </w:tcPr>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职 称</w:t>
            </w:r>
          </w:p>
        </w:tc>
        <w:tc>
          <w:tcPr>
            <w:tcW w:w="1276" w:type="dxa"/>
            <w:vAlign w:val="center"/>
          </w:tcPr>
          <w:p w:rsidR="00B7118B" w:rsidRDefault="00AA3CEA">
            <w:pPr>
              <w:pStyle w:val="10"/>
              <w:tabs>
                <w:tab w:val="right" w:leader="dot" w:pos="8302"/>
              </w:tabs>
              <w:spacing w:line="340" w:lineRule="exact"/>
              <w:jc w:val="center"/>
              <w:rPr>
                <w:rFonts w:ascii="黑体" w:eastAsia="黑体" w:hAnsi="黑体" w:cs="宋体"/>
                <w:kern w:val="0"/>
                <w:sz w:val="24"/>
              </w:rPr>
            </w:pPr>
            <w:r>
              <w:rPr>
                <w:rFonts w:ascii="黑体" w:eastAsia="黑体" w:hAnsi="黑体" w:cs="宋体" w:hint="eastAsia"/>
                <w:kern w:val="0"/>
                <w:sz w:val="24"/>
              </w:rPr>
              <w:t>备 注</w:t>
            </w:r>
          </w:p>
        </w:tc>
      </w:tr>
      <w:tr w:rsidR="00B7118B">
        <w:tc>
          <w:tcPr>
            <w:tcW w:w="4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1</w:t>
            </w:r>
          </w:p>
        </w:tc>
        <w:tc>
          <w:tcPr>
            <w:tcW w:w="21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项目负责人</w:t>
            </w:r>
          </w:p>
        </w:tc>
        <w:tc>
          <w:tcPr>
            <w:tcW w:w="127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叶金玲</w:t>
            </w:r>
          </w:p>
        </w:tc>
        <w:tc>
          <w:tcPr>
            <w:tcW w:w="2172"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注册会计师、信用管理师</w:t>
            </w:r>
          </w:p>
        </w:tc>
        <w:tc>
          <w:tcPr>
            <w:tcW w:w="1088"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会计师</w:t>
            </w:r>
          </w:p>
        </w:tc>
        <w:tc>
          <w:tcPr>
            <w:tcW w:w="1276"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r>
      <w:tr w:rsidR="00B7118B">
        <w:tc>
          <w:tcPr>
            <w:tcW w:w="4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2</w:t>
            </w:r>
          </w:p>
        </w:tc>
        <w:tc>
          <w:tcPr>
            <w:tcW w:w="21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项目财务专家</w:t>
            </w:r>
          </w:p>
        </w:tc>
        <w:tc>
          <w:tcPr>
            <w:tcW w:w="127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张婉露</w:t>
            </w:r>
          </w:p>
        </w:tc>
        <w:tc>
          <w:tcPr>
            <w:tcW w:w="2172"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会计员</w:t>
            </w:r>
          </w:p>
        </w:tc>
        <w:tc>
          <w:tcPr>
            <w:tcW w:w="1088"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会计员</w:t>
            </w:r>
          </w:p>
        </w:tc>
        <w:tc>
          <w:tcPr>
            <w:tcW w:w="1276"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r>
      <w:tr w:rsidR="00B7118B">
        <w:tc>
          <w:tcPr>
            <w:tcW w:w="4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3</w:t>
            </w:r>
          </w:p>
        </w:tc>
        <w:tc>
          <w:tcPr>
            <w:tcW w:w="21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项目审查（稽核）</w:t>
            </w:r>
          </w:p>
        </w:tc>
        <w:tc>
          <w:tcPr>
            <w:tcW w:w="1276"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c>
          <w:tcPr>
            <w:tcW w:w="2172"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c>
          <w:tcPr>
            <w:tcW w:w="1088"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c>
          <w:tcPr>
            <w:tcW w:w="1276"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r>
      <w:tr w:rsidR="00B7118B">
        <w:tc>
          <w:tcPr>
            <w:tcW w:w="4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4</w:t>
            </w:r>
          </w:p>
        </w:tc>
        <w:tc>
          <w:tcPr>
            <w:tcW w:w="21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项目质量控制</w:t>
            </w:r>
          </w:p>
        </w:tc>
        <w:tc>
          <w:tcPr>
            <w:tcW w:w="127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兰 昊</w:t>
            </w:r>
          </w:p>
        </w:tc>
        <w:tc>
          <w:tcPr>
            <w:tcW w:w="2172"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szCs w:val="28"/>
              </w:rPr>
              <w:t>风险稳定评估师、高级投资管理师、计算机辅助设计师、信息管理师、物流工程师</w:t>
            </w:r>
          </w:p>
        </w:tc>
        <w:tc>
          <w:tcPr>
            <w:tcW w:w="1088"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szCs w:val="28"/>
              </w:rPr>
              <w:t>工程师</w:t>
            </w:r>
          </w:p>
        </w:tc>
        <w:tc>
          <w:tcPr>
            <w:tcW w:w="127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szCs w:val="28"/>
              </w:rPr>
              <w:t>质量审核</w:t>
            </w:r>
          </w:p>
        </w:tc>
      </w:tr>
      <w:tr w:rsidR="00B7118B">
        <w:tc>
          <w:tcPr>
            <w:tcW w:w="4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5</w:t>
            </w:r>
          </w:p>
        </w:tc>
        <w:tc>
          <w:tcPr>
            <w:tcW w:w="21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项目组负责人</w:t>
            </w:r>
          </w:p>
        </w:tc>
        <w:tc>
          <w:tcPr>
            <w:tcW w:w="127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冯琼</w:t>
            </w:r>
          </w:p>
        </w:tc>
        <w:tc>
          <w:tcPr>
            <w:tcW w:w="2172" w:type="dxa"/>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sz w:val="24"/>
              </w:rPr>
              <w:t>全国信息化工程师、人力资源管理师、</w:t>
            </w:r>
            <w:r>
              <w:rPr>
                <w:rFonts w:ascii="仿宋_GB2312" w:eastAsia="仿宋_GB2312" w:hAnsi="黑体" w:cs="宋体"/>
                <w:sz w:val="24"/>
              </w:rPr>
              <w:t>会计员</w:t>
            </w:r>
          </w:p>
        </w:tc>
        <w:tc>
          <w:tcPr>
            <w:tcW w:w="1088" w:type="dxa"/>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sz w:val="24"/>
              </w:rPr>
              <w:t>会计员</w:t>
            </w:r>
          </w:p>
        </w:tc>
        <w:tc>
          <w:tcPr>
            <w:tcW w:w="1276"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r>
      <w:tr w:rsidR="00B7118B">
        <w:tc>
          <w:tcPr>
            <w:tcW w:w="4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6</w:t>
            </w:r>
          </w:p>
        </w:tc>
        <w:tc>
          <w:tcPr>
            <w:tcW w:w="212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项目组成员</w:t>
            </w:r>
          </w:p>
        </w:tc>
        <w:tc>
          <w:tcPr>
            <w:tcW w:w="1276" w:type="dxa"/>
            <w:vAlign w:val="center"/>
          </w:tcPr>
          <w:p w:rsidR="00B7118B" w:rsidRDefault="00AA3CEA">
            <w:pPr>
              <w:pStyle w:val="10"/>
              <w:tabs>
                <w:tab w:val="right" w:leader="dot" w:pos="8302"/>
              </w:tabs>
              <w:spacing w:line="340" w:lineRule="exact"/>
              <w:jc w:val="center"/>
              <w:rPr>
                <w:rFonts w:ascii="仿宋_GB2312" w:eastAsia="仿宋_GB2312" w:hAnsi="黑体" w:cs="宋体"/>
                <w:kern w:val="0"/>
                <w:sz w:val="24"/>
              </w:rPr>
            </w:pPr>
            <w:r>
              <w:rPr>
                <w:rFonts w:ascii="仿宋_GB2312" w:eastAsia="仿宋_GB2312" w:hAnsi="黑体" w:cs="宋体" w:hint="eastAsia"/>
                <w:kern w:val="0"/>
                <w:sz w:val="24"/>
              </w:rPr>
              <w:t>阿扎提古丽·居麦</w:t>
            </w:r>
          </w:p>
        </w:tc>
        <w:tc>
          <w:tcPr>
            <w:tcW w:w="2172" w:type="dxa"/>
            <w:vAlign w:val="center"/>
          </w:tcPr>
          <w:p w:rsidR="00B7118B" w:rsidRDefault="00AA3CEA">
            <w:pPr>
              <w:pStyle w:val="10"/>
              <w:tabs>
                <w:tab w:val="right" w:leader="dot" w:pos="8302"/>
              </w:tabs>
              <w:spacing w:line="340" w:lineRule="exact"/>
              <w:jc w:val="center"/>
              <w:rPr>
                <w:rFonts w:ascii="仿宋_GB2312" w:eastAsia="仿宋_GB2312" w:hAnsi="黑体" w:cs="宋体"/>
                <w:sz w:val="24"/>
              </w:rPr>
            </w:pPr>
            <w:r>
              <w:rPr>
                <w:rFonts w:ascii="仿宋_GB2312" w:eastAsia="仿宋_GB2312" w:hAnsi="黑体" w:cs="宋体"/>
                <w:sz w:val="24"/>
              </w:rPr>
              <w:t>会计员</w:t>
            </w:r>
          </w:p>
        </w:tc>
        <w:tc>
          <w:tcPr>
            <w:tcW w:w="1088" w:type="dxa"/>
            <w:vAlign w:val="center"/>
          </w:tcPr>
          <w:p w:rsidR="00B7118B" w:rsidRDefault="00AA3CEA">
            <w:pPr>
              <w:pStyle w:val="10"/>
              <w:tabs>
                <w:tab w:val="right" w:leader="dot" w:pos="8302"/>
              </w:tabs>
              <w:spacing w:line="340" w:lineRule="exact"/>
              <w:jc w:val="center"/>
              <w:rPr>
                <w:rFonts w:ascii="仿宋_GB2312" w:eastAsia="仿宋_GB2312" w:hAnsi="黑体" w:cs="宋体"/>
                <w:sz w:val="24"/>
              </w:rPr>
            </w:pPr>
            <w:r>
              <w:rPr>
                <w:rFonts w:ascii="仿宋_GB2312" w:eastAsia="仿宋_GB2312" w:hAnsi="黑体" w:cs="宋体"/>
                <w:sz w:val="24"/>
              </w:rPr>
              <w:t>会计员</w:t>
            </w:r>
          </w:p>
        </w:tc>
        <w:tc>
          <w:tcPr>
            <w:tcW w:w="1276" w:type="dxa"/>
            <w:vAlign w:val="center"/>
          </w:tcPr>
          <w:p w:rsidR="00B7118B" w:rsidRDefault="00B7118B">
            <w:pPr>
              <w:pStyle w:val="10"/>
              <w:tabs>
                <w:tab w:val="right" w:leader="dot" w:pos="8302"/>
              </w:tabs>
              <w:spacing w:line="340" w:lineRule="exact"/>
              <w:jc w:val="center"/>
              <w:rPr>
                <w:rFonts w:ascii="仿宋_GB2312" w:eastAsia="仿宋_GB2312" w:hAnsi="黑体" w:cs="宋体"/>
                <w:kern w:val="0"/>
                <w:sz w:val="24"/>
              </w:rPr>
            </w:pPr>
          </w:p>
        </w:tc>
      </w:tr>
    </w:tbl>
    <w:p w:rsidR="00B7118B" w:rsidRDefault="00B7118B"/>
    <w:p w:rsidR="00B7118B" w:rsidRDefault="00B7118B">
      <w:pPr>
        <w:pStyle w:val="10"/>
        <w:tabs>
          <w:tab w:val="right" w:leader="dot" w:pos="8302"/>
        </w:tabs>
        <w:spacing w:line="340" w:lineRule="exact"/>
        <w:rPr>
          <w:rFonts w:ascii="黑体" w:eastAsia="黑体" w:hAnsi="黑体" w:cs="宋体"/>
          <w:sz w:val="24"/>
        </w:rPr>
      </w:pPr>
    </w:p>
    <w:p w:rsidR="00B7118B" w:rsidRDefault="00B7118B">
      <w:pPr>
        <w:pStyle w:val="10"/>
        <w:tabs>
          <w:tab w:val="right" w:leader="dot" w:pos="8302"/>
        </w:tabs>
        <w:spacing w:line="340" w:lineRule="exact"/>
        <w:jc w:val="center"/>
        <w:rPr>
          <w:rFonts w:ascii="宋体" w:hAnsi="宋体" w:cs="宋体"/>
          <w:b/>
          <w:sz w:val="28"/>
          <w:szCs w:val="28"/>
        </w:rPr>
        <w:sectPr w:rsidR="00B7118B">
          <w:pgSz w:w="11906" w:h="16838"/>
          <w:pgMar w:top="1440" w:right="1800" w:bottom="1440" w:left="1800" w:header="851" w:footer="992" w:gutter="0"/>
          <w:cols w:space="425"/>
          <w:docGrid w:type="lines" w:linePitch="312"/>
        </w:sectPr>
      </w:pPr>
    </w:p>
    <w:p w:rsidR="00B7118B" w:rsidRDefault="00AA3CEA">
      <w:pPr>
        <w:pStyle w:val="10"/>
        <w:tabs>
          <w:tab w:val="right" w:leader="dot" w:pos="8302"/>
        </w:tabs>
        <w:spacing w:line="340" w:lineRule="exact"/>
        <w:jc w:val="center"/>
        <w:rPr>
          <w:rFonts w:ascii="宋体" w:hAnsi="宋体" w:cs="宋体"/>
          <w:b/>
          <w:sz w:val="30"/>
          <w:szCs w:val="30"/>
        </w:rPr>
      </w:pPr>
      <w:r>
        <w:rPr>
          <w:rFonts w:ascii="宋体" w:hAnsi="宋体" w:cs="宋体" w:hint="eastAsia"/>
          <w:b/>
          <w:sz w:val="30"/>
          <w:szCs w:val="30"/>
        </w:rPr>
        <w:lastRenderedPageBreak/>
        <w:t>目 录</w:t>
      </w:r>
    </w:p>
    <w:sdt>
      <w:sdtPr>
        <w:rPr>
          <w:rFonts w:ascii="宋体" w:eastAsia="宋体" w:hAnsi="宋体"/>
        </w:rPr>
        <w:id w:val="147467305"/>
        <w:docPartObj>
          <w:docPartGallery w:val="Table of Contents"/>
          <w:docPartUnique/>
        </w:docPartObj>
      </w:sdtPr>
      <w:sdtEndPr>
        <w:rPr>
          <w:rFonts w:asciiTheme="minorHAnsi" w:eastAsiaTheme="minorEastAsia" w:hAnsiTheme="minorHAnsi"/>
        </w:rPr>
      </w:sdtEndPr>
      <w:sdtContent>
        <w:p w:rsidR="00B7118B" w:rsidRDefault="00B7118B">
          <w:pPr>
            <w:jc w:val="center"/>
          </w:pPr>
        </w:p>
        <w:p w:rsidR="00B7118B" w:rsidRDefault="00F26E8E">
          <w:pPr>
            <w:pStyle w:val="10"/>
            <w:tabs>
              <w:tab w:val="right" w:leader="dot" w:pos="8306"/>
            </w:tabs>
          </w:pPr>
          <w:r w:rsidRPr="00F26E8E">
            <w:fldChar w:fldCharType="begin"/>
          </w:r>
          <w:r w:rsidR="00AA3CEA">
            <w:instrText xml:space="preserve">TOC \o "1-3" \h \u </w:instrText>
          </w:r>
          <w:r w:rsidRPr="00F26E8E">
            <w:fldChar w:fldCharType="separate"/>
          </w:r>
        </w:p>
        <w:p w:rsidR="00B7118B" w:rsidRDefault="00F26E8E">
          <w:pPr>
            <w:pStyle w:val="10"/>
            <w:tabs>
              <w:tab w:val="right" w:leader="dot" w:pos="8306"/>
            </w:tabs>
          </w:pPr>
          <w:hyperlink w:anchor="_Toc3818" w:history="1">
            <w:r w:rsidR="00AA3CEA">
              <w:rPr>
                <w:rFonts w:ascii="黑体" w:eastAsia="黑体" w:hAnsi="黑体" w:cs="宋体" w:hint="eastAsia"/>
                <w:szCs w:val="32"/>
              </w:rPr>
              <w:t>一、项目概述</w:t>
            </w:r>
            <w:r w:rsidR="00AA3CEA">
              <w:tab/>
            </w:r>
            <w:r>
              <w:fldChar w:fldCharType="begin"/>
            </w:r>
            <w:r w:rsidR="00AA3CEA">
              <w:instrText xml:space="preserve"> PAGEREF _Toc3818 </w:instrText>
            </w:r>
            <w:r>
              <w:fldChar w:fldCharType="separate"/>
            </w:r>
            <w:r w:rsidR="00AA3CEA">
              <w:t>1</w:t>
            </w:r>
            <w:r>
              <w:fldChar w:fldCharType="end"/>
            </w:r>
          </w:hyperlink>
        </w:p>
        <w:p w:rsidR="00B7118B" w:rsidRDefault="00F26E8E">
          <w:pPr>
            <w:pStyle w:val="20"/>
            <w:tabs>
              <w:tab w:val="right" w:leader="dot" w:pos="8306"/>
            </w:tabs>
          </w:pPr>
          <w:hyperlink w:anchor="_Toc8317" w:history="1">
            <w:r w:rsidR="00AA3CEA">
              <w:rPr>
                <w:rFonts w:ascii="仿宋_GB2312" w:eastAsia="仿宋_GB2312" w:hAnsi="仿宋" w:cs="宋体" w:hint="eastAsia"/>
                <w:bCs/>
                <w:szCs w:val="32"/>
              </w:rPr>
              <w:t>（一）项目基本情况</w:t>
            </w:r>
            <w:r w:rsidR="00AA3CEA">
              <w:tab/>
            </w:r>
            <w:r>
              <w:fldChar w:fldCharType="begin"/>
            </w:r>
            <w:r w:rsidR="00AA3CEA">
              <w:instrText xml:space="preserve"> PAGEREF _Toc8317 </w:instrText>
            </w:r>
            <w:r>
              <w:fldChar w:fldCharType="separate"/>
            </w:r>
            <w:r w:rsidR="00AA3CEA">
              <w:t>1</w:t>
            </w:r>
            <w:r>
              <w:fldChar w:fldCharType="end"/>
            </w:r>
          </w:hyperlink>
        </w:p>
        <w:p w:rsidR="00B7118B" w:rsidRDefault="00F26E8E">
          <w:pPr>
            <w:pStyle w:val="20"/>
            <w:tabs>
              <w:tab w:val="right" w:leader="dot" w:pos="8306"/>
            </w:tabs>
            <w:ind w:firstLineChars="200" w:firstLine="420"/>
          </w:pPr>
          <w:hyperlink w:anchor="_Toc6400" w:history="1">
            <w:r w:rsidR="00AA3CEA">
              <w:rPr>
                <w:rFonts w:ascii="仿宋_GB2312" w:eastAsia="仿宋_GB2312" w:hAnsi="仿宋" w:cs="宋体" w:hint="eastAsia"/>
                <w:szCs w:val="32"/>
              </w:rPr>
              <w:t>1、项目背景</w:t>
            </w:r>
            <w:r w:rsidR="00AA3CEA">
              <w:tab/>
            </w:r>
            <w:r>
              <w:fldChar w:fldCharType="begin"/>
            </w:r>
            <w:r w:rsidR="00AA3CEA">
              <w:instrText xml:space="preserve"> PAGEREF _Toc6400 </w:instrText>
            </w:r>
            <w:r>
              <w:fldChar w:fldCharType="separate"/>
            </w:r>
            <w:r w:rsidR="00AA3CEA">
              <w:t>1</w:t>
            </w:r>
            <w:r>
              <w:fldChar w:fldCharType="end"/>
            </w:r>
          </w:hyperlink>
        </w:p>
        <w:p w:rsidR="00B7118B" w:rsidRDefault="00F26E8E">
          <w:pPr>
            <w:pStyle w:val="30"/>
            <w:tabs>
              <w:tab w:val="right" w:leader="dot" w:pos="8306"/>
            </w:tabs>
          </w:pPr>
          <w:hyperlink w:anchor="_Toc1396" w:history="1">
            <w:r w:rsidR="00AA3CEA">
              <w:rPr>
                <w:rFonts w:ascii="仿宋_GB2312" w:eastAsia="仿宋_GB2312" w:hAnsi="仿宋" w:cs="宋体" w:hint="eastAsia"/>
                <w:szCs w:val="32"/>
              </w:rPr>
              <w:t>2、项目实施主体</w:t>
            </w:r>
            <w:r w:rsidR="00AA3CEA">
              <w:tab/>
            </w:r>
            <w:r>
              <w:fldChar w:fldCharType="begin"/>
            </w:r>
            <w:r w:rsidR="00AA3CEA">
              <w:instrText xml:space="preserve"> PAGEREF _Toc1396 </w:instrText>
            </w:r>
            <w:r>
              <w:fldChar w:fldCharType="separate"/>
            </w:r>
            <w:r w:rsidR="00AA3CEA">
              <w:t>1</w:t>
            </w:r>
            <w:r>
              <w:fldChar w:fldCharType="end"/>
            </w:r>
          </w:hyperlink>
        </w:p>
        <w:p w:rsidR="00B7118B" w:rsidRDefault="00F26E8E">
          <w:pPr>
            <w:pStyle w:val="30"/>
            <w:tabs>
              <w:tab w:val="right" w:leader="dot" w:pos="8306"/>
            </w:tabs>
          </w:pPr>
          <w:hyperlink w:anchor="_Toc25873" w:history="1">
            <w:r w:rsidR="00AA3CEA">
              <w:rPr>
                <w:rFonts w:ascii="仿宋_GB2312" w:eastAsia="仿宋_GB2312" w:hAnsi="仿宋" w:cs="宋体" w:hint="eastAsia"/>
                <w:szCs w:val="32"/>
              </w:rPr>
              <w:t>3、项目实施主要内容</w:t>
            </w:r>
            <w:r w:rsidR="00AA3CEA">
              <w:tab/>
            </w:r>
            <w:r>
              <w:fldChar w:fldCharType="begin"/>
            </w:r>
            <w:r w:rsidR="00AA3CEA">
              <w:instrText xml:space="preserve"> PAGEREF _Toc25873 </w:instrText>
            </w:r>
            <w:r>
              <w:fldChar w:fldCharType="separate"/>
            </w:r>
            <w:r w:rsidR="00AA3CEA">
              <w:t>2</w:t>
            </w:r>
            <w:r>
              <w:fldChar w:fldCharType="end"/>
            </w:r>
          </w:hyperlink>
        </w:p>
        <w:p w:rsidR="00B7118B" w:rsidRDefault="00F26E8E">
          <w:pPr>
            <w:pStyle w:val="30"/>
            <w:tabs>
              <w:tab w:val="right" w:leader="dot" w:pos="8306"/>
            </w:tabs>
          </w:pPr>
          <w:hyperlink w:anchor="_Toc8830" w:history="1">
            <w:r w:rsidR="00AA3CEA">
              <w:rPr>
                <w:rFonts w:ascii="仿宋_GB2312" w:eastAsia="仿宋_GB2312" w:hAnsi="仿宋" w:cs="宋体" w:hint="eastAsia"/>
                <w:szCs w:val="32"/>
              </w:rPr>
              <w:t>4、立项依据</w:t>
            </w:r>
            <w:r w:rsidR="00AA3CEA">
              <w:tab/>
            </w:r>
            <w:r>
              <w:fldChar w:fldCharType="begin"/>
            </w:r>
            <w:r w:rsidR="00AA3CEA">
              <w:instrText xml:space="preserve"> PAGEREF _Toc8830 </w:instrText>
            </w:r>
            <w:r>
              <w:fldChar w:fldCharType="separate"/>
            </w:r>
            <w:r w:rsidR="00AA3CEA">
              <w:t>2</w:t>
            </w:r>
            <w:r>
              <w:fldChar w:fldCharType="end"/>
            </w:r>
          </w:hyperlink>
        </w:p>
        <w:p w:rsidR="00B7118B" w:rsidRDefault="00F26E8E">
          <w:pPr>
            <w:pStyle w:val="20"/>
            <w:tabs>
              <w:tab w:val="right" w:leader="dot" w:pos="8306"/>
            </w:tabs>
          </w:pPr>
          <w:hyperlink w:anchor="_Toc13272" w:history="1">
            <w:r w:rsidR="00AA3CEA">
              <w:rPr>
                <w:rFonts w:ascii="仿宋_GB2312" w:eastAsia="仿宋_GB2312" w:hAnsi="仿宋" w:cs="宋体" w:hint="eastAsia"/>
                <w:bCs/>
                <w:szCs w:val="32"/>
              </w:rPr>
              <w:t>（二）项目资金情况</w:t>
            </w:r>
            <w:r w:rsidR="00AA3CEA">
              <w:tab/>
            </w:r>
            <w:r>
              <w:fldChar w:fldCharType="begin"/>
            </w:r>
            <w:r w:rsidR="00AA3CEA">
              <w:instrText xml:space="preserve"> PAGEREF _Toc13272 </w:instrText>
            </w:r>
            <w:r>
              <w:fldChar w:fldCharType="separate"/>
            </w:r>
            <w:r w:rsidR="00AA3CEA">
              <w:t>3</w:t>
            </w:r>
            <w:r>
              <w:fldChar w:fldCharType="end"/>
            </w:r>
          </w:hyperlink>
        </w:p>
        <w:p w:rsidR="00B7118B" w:rsidRDefault="00F26E8E">
          <w:pPr>
            <w:pStyle w:val="30"/>
            <w:tabs>
              <w:tab w:val="right" w:leader="dot" w:pos="8306"/>
            </w:tabs>
          </w:pPr>
          <w:hyperlink w:anchor="_Toc18327" w:history="1">
            <w:r w:rsidR="00AA3CEA">
              <w:rPr>
                <w:rFonts w:ascii="仿宋_GB2312" w:eastAsia="仿宋_GB2312" w:hAnsi="仿宋" w:cs="宋体" w:hint="eastAsia"/>
                <w:szCs w:val="32"/>
              </w:rPr>
              <w:t>1、项目预算及资金来源</w:t>
            </w:r>
            <w:r w:rsidR="00AA3CEA">
              <w:tab/>
            </w:r>
            <w:r>
              <w:fldChar w:fldCharType="begin"/>
            </w:r>
            <w:r w:rsidR="00AA3CEA">
              <w:instrText xml:space="preserve"> PAGEREF _Toc18327 </w:instrText>
            </w:r>
            <w:r>
              <w:fldChar w:fldCharType="separate"/>
            </w:r>
            <w:r w:rsidR="00AA3CEA">
              <w:t>3</w:t>
            </w:r>
            <w:r>
              <w:fldChar w:fldCharType="end"/>
            </w:r>
          </w:hyperlink>
        </w:p>
        <w:p w:rsidR="00B7118B" w:rsidRDefault="00F26E8E">
          <w:pPr>
            <w:pStyle w:val="30"/>
            <w:tabs>
              <w:tab w:val="right" w:leader="dot" w:pos="8306"/>
            </w:tabs>
          </w:pPr>
          <w:hyperlink w:anchor="_Toc9087" w:history="1">
            <w:r w:rsidR="00AA3CEA">
              <w:rPr>
                <w:rFonts w:ascii="仿宋_GB2312" w:eastAsia="仿宋_GB2312" w:hAnsi="仿宋" w:cs="宋体" w:hint="eastAsia"/>
                <w:szCs w:val="32"/>
              </w:rPr>
              <w:t>2、资金使用方向</w:t>
            </w:r>
            <w:r w:rsidR="00AA3CEA">
              <w:tab/>
            </w:r>
            <w:r>
              <w:fldChar w:fldCharType="begin"/>
            </w:r>
            <w:r w:rsidR="00AA3CEA">
              <w:instrText xml:space="preserve"> PAGEREF _Toc9087 </w:instrText>
            </w:r>
            <w:r>
              <w:fldChar w:fldCharType="separate"/>
            </w:r>
            <w:r w:rsidR="00AA3CEA">
              <w:t>3</w:t>
            </w:r>
            <w:r>
              <w:fldChar w:fldCharType="end"/>
            </w:r>
          </w:hyperlink>
        </w:p>
        <w:p w:rsidR="00B7118B" w:rsidRDefault="00F26E8E">
          <w:pPr>
            <w:pStyle w:val="30"/>
            <w:tabs>
              <w:tab w:val="right" w:leader="dot" w:pos="8306"/>
            </w:tabs>
          </w:pPr>
          <w:hyperlink w:anchor="_Toc8074" w:history="1">
            <w:r w:rsidR="00AA3CEA">
              <w:rPr>
                <w:rFonts w:ascii="仿宋_GB2312" w:eastAsia="仿宋_GB2312" w:hAnsi="仿宋" w:cs="宋体" w:hint="eastAsia"/>
                <w:szCs w:val="32"/>
              </w:rPr>
              <w:t>3、预算执行及结果</w:t>
            </w:r>
            <w:r w:rsidR="00AA3CEA">
              <w:tab/>
            </w:r>
            <w:r>
              <w:fldChar w:fldCharType="begin"/>
            </w:r>
            <w:r w:rsidR="00AA3CEA">
              <w:instrText xml:space="preserve"> PAGEREF _Toc8074 </w:instrText>
            </w:r>
            <w:r>
              <w:fldChar w:fldCharType="separate"/>
            </w:r>
            <w:r w:rsidR="00AA3CEA">
              <w:t>3</w:t>
            </w:r>
            <w:r>
              <w:fldChar w:fldCharType="end"/>
            </w:r>
          </w:hyperlink>
        </w:p>
        <w:p w:rsidR="00B7118B" w:rsidRDefault="00F26E8E">
          <w:pPr>
            <w:pStyle w:val="20"/>
            <w:tabs>
              <w:tab w:val="right" w:leader="dot" w:pos="8306"/>
            </w:tabs>
          </w:pPr>
          <w:hyperlink w:anchor="_Toc20896" w:history="1">
            <w:r w:rsidR="00AA3CEA">
              <w:rPr>
                <w:rFonts w:ascii="仿宋_GB2312" w:eastAsia="仿宋_GB2312" w:hAnsi="仿宋" w:cs="宋体" w:hint="eastAsia"/>
                <w:bCs/>
                <w:szCs w:val="32"/>
              </w:rPr>
              <w:t>（三）绩效目标设置情况</w:t>
            </w:r>
            <w:r w:rsidR="00AA3CEA">
              <w:tab/>
            </w:r>
            <w:r>
              <w:fldChar w:fldCharType="begin"/>
            </w:r>
            <w:r w:rsidR="00AA3CEA">
              <w:instrText xml:space="preserve"> PAGEREF _Toc20896 </w:instrText>
            </w:r>
            <w:r>
              <w:fldChar w:fldCharType="separate"/>
            </w:r>
            <w:r w:rsidR="00AA3CEA">
              <w:t>4</w:t>
            </w:r>
            <w:r>
              <w:fldChar w:fldCharType="end"/>
            </w:r>
          </w:hyperlink>
        </w:p>
        <w:p w:rsidR="00B7118B" w:rsidRDefault="00F26E8E">
          <w:pPr>
            <w:pStyle w:val="30"/>
            <w:tabs>
              <w:tab w:val="right" w:leader="dot" w:pos="8306"/>
            </w:tabs>
          </w:pPr>
          <w:hyperlink w:anchor="_Toc13738" w:history="1">
            <w:r w:rsidR="00AA3CEA">
              <w:rPr>
                <w:rFonts w:ascii="仿宋_GB2312" w:eastAsia="仿宋_GB2312" w:hAnsi="仿宋" w:cs="宋体" w:hint="eastAsia"/>
                <w:szCs w:val="32"/>
              </w:rPr>
              <w:t>1、总体目标</w:t>
            </w:r>
            <w:r w:rsidR="00AA3CEA">
              <w:tab/>
            </w:r>
            <w:r>
              <w:fldChar w:fldCharType="begin"/>
            </w:r>
            <w:r w:rsidR="00AA3CEA">
              <w:instrText xml:space="preserve"> PAGEREF _Toc13738 </w:instrText>
            </w:r>
            <w:r>
              <w:fldChar w:fldCharType="separate"/>
            </w:r>
            <w:r w:rsidR="00AA3CEA">
              <w:t>4</w:t>
            </w:r>
            <w:r>
              <w:fldChar w:fldCharType="end"/>
            </w:r>
          </w:hyperlink>
        </w:p>
        <w:p w:rsidR="00B7118B" w:rsidRDefault="00F26E8E">
          <w:pPr>
            <w:pStyle w:val="30"/>
            <w:tabs>
              <w:tab w:val="right" w:leader="dot" w:pos="8306"/>
            </w:tabs>
          </w:pPr>
          <w:hyperlink w:anchor="_Toc5079" w:history="1">
            <w:r w:rsidR="00AA3CEA">
              <w:rPr>
                <w:rFonts w:ascii="仿宋" w:eastAsia="仿宋" w:hAnsi="仿宋" w:cs="仿宋" w:hint="eastAsia"/>
                <w:szCs w:val="32"/>
              </w:rPr>
              <w:t>2、阶段目标</w:t>
            </w:r>
            <w:r w:rsidR="00AA3CEA">
              <w:tab/>
            </w:r>
            <w:r>
              <w:fldChar w:fldCharType="begin"/>
            </w:r>
            <w:r w:rsidR="00AA3CEA">
              <w:instrText xml:space="preserve"> PAGEREF _Toc5079 </w:instrText>
            </w:r>
            <w:r>
              <w:fldChar w:fldCharType="separate"/>
            </w:r>
            <w:r w:rsidR="00AA3CEA">
              <w:t>4</w:t>
            </w:r>
            <w:r>
              <w:fldChar w:fldCharType="end"/>
            </w:r>
          </w:hyperlink>
        </w:p>
        <w:p w:rsidR="00B7118B" w:rsidRDefault="00F26E8E">
          <w:pPr>
            <w:pStyle w:val="10"/>
            <w:tabs>
              <w:tab w:val="right" w:leader="dot" w:pos="8306"/>
            </w:tabs>
          </w:pPr>
          <w:hyperlink w:anchor="_Toc12002" w:history="1">
            <w:r w:rsidR="00AA3CEA">
              <w:rPr>
                <w:rFonts w:ascii="黑体" w:eastAsia="黑体" w:hAnsi="黑体" w:cs="宋体" w:hint="eastAsia"/>
                <w:szCs w:val="32"/>
              </w:rPr>
              <w:t>二、 评价工作简述</w:t>
            </w:r>
            <w:r w:rsidR="00AA3CEA">
              <w:tab/>
            </w:r>
            <w:r>
              <w:fldChar w:fldCharType="begin"/>
            </w:r>
            <w:r w:rsidR="00AA3CEA">
              <w:instrText xml:space="preserve"> PAGEREF _Toc12002 </w:instrText>
            </w:r>
            <w:r>
              <w:fldChar w:fldCharType="separate"/>
            </w:r>
            <w:r w:rsidR="00AA3CEA">
              <w:t>5</w:t>
            </w:r>
            <w:r>
              <w:fldChar w:fldCharType="end"/>
            </w:r>
          </w:hyperlink>
        </w:p>
        <w:p w:rsidR="00B7118B" w:rsidRDefault="00F26E8E">
          <w:pPr>
            <w:pStyle w:val="20"/>
            <w:tabs>
              <w:tab w:val="right" w:leader="dot" w:pos="8306"/>
            </w:tabs>
          </w:pPr>
          <w:hyperlink w:anchor="_Toc32701" w:history="1">
            <w:r w:rsidR="00AA3CEA">
              <w:rPr>
                <w:rFonts w:ascii="仿宋_GB2312" w:eastAsia="仿宋_GB2312" w:hAnsi="仿宋" w:cs="宋体" w:hint="eastAsia"/>
                <w:bCs/>
                <w:szCs w:val="32"/>
              </w:rPr>
              <w:t>（一）评价目的</w:t>
            </w:r>
            <w:r w:rsidR="00AA3CEA">
              <w:tab/>
            </w:r>
            <w:r>
              <w:fldChar w:fldCharType="begin"/>
            </w:r>
            <w:r w:rsidR="00AA3CEA">
              <w:instrText xml:space="preserve"> PAGEREF _Toc32701 </w:instrText>
            </w:r>
            <w:r>
              <w:fldChar w:fldCharType="separate"/>
            </w:r>
            <w:r w:rsidR="00AA3CEA">
              <w:t>6</w:t>
            </w:r>
            <w:r>
              <w:fldChar w:fldCharType="end"/>
            </w:r>
          </w:hyperlink>
        </w:p>
        <w:p w:rsidR="00B7118B" w:rsidRDefault="00F26E8E">
          <w:pPr>
            <w:pStyle w:val="20"/>
            <w:tabs>
              <w:tab w:val="right" w:leader="dot" w:pos="8306"/>
            </w:tabs>
          </w:pPr>
          <w:hyperlink w:anchor="_Toc7973" w:history="1">
            <w:r w:rsidR="00AA3CEA">
              <w:rPr>
                <w:rFonts w:ascii="仿宋_GB2312" w:eastAsia="仿宋_GB2312" w:hAnsi="仿宋" w:cs="宋体" w:hint="eastAsia"/>
                <w:bCs/>
                <w:szCs w:val="32"/>
              </w:rPr>
              <w:t>（二）绩效评价工作方案制定思路</w:t>
            </w:r>
            <w:r w:rsidR="00AA3CEA">
              <w:tab/>
            </w:r>
            <w:r>
              <w:fldChar w:fldCharType="begin"/>
            </w:r>
            <w:r w:rsidR="00AA3CEA">
              <w:instrText xml:space="preserve"> PAGEREF _Toc7973 </w:instrText>
            </w:r>
            <w:r>
              <w:fldChar w:fldCharType="separate"/>
            </w:r>
            <w:r w:rsidR="00AA3CEA">
              <w:t>6</w:t>
            </w:r>
            <w:r>
              <w:fldChar w:fldCharType="end"/>
            </w:r>
          </w:hyperlink>
        </w:p>
        <w:p w:rsidR="00B7118B" w:rsidRDefault="00F26E8E">
          <w:pPr>
            <w:pStyle w:val="20"/>
            <w:tabs>
              <w:tab w:val="right" w:leader="dot" w:pos="8306"/>
            </w:tabs>
          </w:pPr>
          <w:hyperlink w:anchor="_Toc25395" w:history="1">
            <w:r w:rsidR="00AA3CEA">
              <w:rPr>
                <w:rFonts w:ascii="仿宋_GB2312" w:eastAsia="仿宋_GB2312" w:hAnsi="仿宋" w:cs="宋体" w:hint="eastAsia"/>
                <w:bCs/>
                <w:szCs w:val="32"/>
              </w:rPr>
              <w:t>（三）评价原则</w:t>
            </w:r>
            <w:r w:rsidR="00AA3CEA">
              <w:tab/>
            </w:r>
            <w:r>
              <w:fldChar w:fldCharType="begin"/>
            </w:r>
            <w:r w:rsidR="00AA3CEA">
              <w:instrText xml:space="preserve"> PAGEREF _Toc25395 </w:instrText>
            </w:r>
            <w:r>
              <w:fldChar w:fldCharType="separate"/>
            </w:r>
            <w:r w:rsidR="00AA3CEA">
              <w:t>6</w:t>
            </w:r>
            <w:r>
              <w:fldChar w:fldCharType="end"/>
            </w:r>
          </w:hyperlink>
        </w:p>
        <w:p w:rsidR="00B7118B" w:rsidRDefault="00F26E8E">
          <w:pPr>
            <w:pStyle w:val="20"/>
            <w:tabs>
              <w:tab w:val="right" w:leader="dot" w:pos="8306"/>
            </w:tabs>
          </w:pPr>
          <w:hyperlink w:anchor="_Toc26532" w:history="1">
            <w:r w:rsidR="00AA3CEA">
              <w:rPr>
                <w:rFonts w:ascii="仿宋_GB2312" w:eastAsia="仿宋_GB2312" w:hAnsi="仿宋" w:cs="宋体" w:hint="eastAsia"/>
                <w:bCs/>
                <w:szCs w:val="32"/>
              </w:rPr>
              <w:t>（四）评价方法</w:t>
            </w:r>
            <w:r w:rsidR="00AA3CEA">
              <w:tab/>
            </w:r>
            <w:r>
              <w:fldChar w:fldCharType="begin"/>
            </w:r>
            <w:r w:rsidR="00AA3CEA">
              <w:instrText xml:space="preserve"> PAGEREF _Toc26532 </w:instrText>
            </w:r>
            <w:r>
              <w:fldChar w:fldCharType="separate"/>
            </w:r>
            <w:r w:rsidR="00AA3CEA">
              <w:t>7</w:t>
            </w:r>
            <w:r>
              <w:fldChar w:fldCharType="end"/>
            </w:r>
          </w:hyperlink>
        </w:p>
        <w:p w:rsidR="00B7118B" w:rsidRDefault="00F26E8E">
          <w:pPr>
            <w:pStyle w:val="20"/>
            <w:tabs>
              <w:tab w:val="right" w:leader="dot" w:pos="8306"/>
            </w:tabs>
          </w:pPr>
          <w:hyperlink w:anchor="_Toc563" w:history="1">
            <w:r w:rsidR="00AA3CEA">
              <w:rPr>
                <w:rFonts w:ascii="仿宋_GB2312" w:eastAsia="仿宋_GB2312" w:hAnsi="仿宋" w:cs="宋体" w:hint="eastAsia"/>
                <w:bCs/>
                <w:szCs w:val="32"/>
              </w:rPr>
              <w:t>（五）指标体系</w:t>
            </w:r>
            <w:r w:rsidR="00AA3CEA">
              <w:tab/>
            </w:r>
            <w:r>
              <w:fldChar w:fldCharType="begin"/>
            </w:r>
            <w:r w:rsidR="00AA3CEA">
              <w:instrText xml:space="preserve"> PAGEREF _Toc563 </w:instrText>
            </w:r>
            <w:r>
              <w:fldChar w:fldCharType="separate"/>
            </w:r>
            <w:r w:rsidR="00AA3CEA">
              <w:t>7</w:t>
            </w:r>
            <w:r>
              <w:fldChar w:fldCharType="end"/>
            </w:r>
          </w:hyperlink>
        </w:p>
        <w:p w:rsidR="00B7118B" w:rsidRDefault="00F26E8E">
          <w:pPr>
            <w:pStyle w:val="20"/>
            <w:tabs>
              <w:tab w:val="right" w:leader="dot" w:pos="8306"/>
            </w:tabs>
          </w:pPr>
          <w:hyperlink w:anchor="_Toc11732" w:history="1">
            <w:r w:rsidR="00AA3CEA">
              <w:rPr>
                <w:rFonts w:ascii="仿宋_GB2312" w:eastAsia="仿宋_GB2312" w:hAnsi="仿宋" w:cs="宋体" w:hint="eastAsia"/>
                <w:bCs/>
                <w:szCs w:val="32"/>
              </w:rPr>
              <w:t>（六）等级划分</w:t>
            </w:r>
            <w:r w:rsidR="00AA3CEA">
              <w:tab/>
            </w:r>
            <w:r>
              <w:fldChar w:fldCharType="begin"/>
            </w:r>
            <w:r w:rsidR="00AA3CEA">
              <w:instrText xml:space="preserve"> PAGEREF _Toc11732 </w:instrText>
            </w:r>
            <w:r>
              <w:fldChar w:fldCharType="separate"/>
            </w:r>
            <w:r w:rsidR="00AA3CEA">
              <w:t>7</w:t>
            </w:r>
            <w:r>
              <w:fldChar w:fldCharType="end"/>
            </w:r>
          </w:hyperlink>
        </w:p>
        <w:p w:rsidR="00B7118B" w:rsidRDefault="00F26E8E">
          <w:pPr>
            <w:pStyle w:val="20"/>
            <w:tabs>
              <w:tab w:val="right" w:leader="dot" w:pos="8306"/>
            </w:tabs>
          </w:pPr>
          <w:hyperlink w:anchor="_Toc8241" w:history="1">
            <w:r w:rsidR="00AA3CEA">
              <w:rPr>
                <w:rFonts w:ascii="仿宋_GB2312" w:eastAsia="仿宋_GB2312" w:hAnsi="仿宋" w:cs="宋体" w:hint="eastAsia"/>
                <w:bCs/>
                <w:szCs w:val="32"/>
              </w:rPr>
              <w:t>（七）评价工作实施情况</w:t>
            </w:r>
            <w:r w:rsidR="00AA3CEA">
              <w:tab/>
            </w:r>
            <w:r>
              <w:fldChar w:fldCharType="begin"/>
            </w:r>
            <w:r w:rsidR="00AA3CEA">
              <w:instrText xml:space="preserve"> PAGEREF _Toc8241 </w:instrText>
            </w:r>
            <w:r>
              <w:fldChar w:fldCharType="separate"/>
            </w:r>
            <w:r w:rsidR="00AA3CEA">
              <w:t>8</w:t>
            </w:r>
            <w:r>
              <w:fldChar w:fldCharType="end"/>
            </w:r>
          </w:hyperlink>
        </w:p>
        <w:p w:rsidR="00B7118B" w:rsidRDefault="00F26E8E">
          <w:pPr>
            <w:pStyle w:val="30"/>
            <w:tabs>
              <w:tab w:val="right" w:leader="dot" w:pos="8306"/>
            </w:tabs>
          </w:pPr>
          <w:hyperlink w:anchor="_Toc29644" w:history="1">
            <w:r w:rsidR="00AA3CEA">
              <w:rPr>
                <w:rFonts w:ascii="仿宋_GB2312" w:eastAsia="仿宋_GB2312" w:hAnsi="仿宋" w:cs="宋体" w:hint="eastAsia"/>
                <w:szCs w:val="32"/>
              </w:rPr>
              <w:t>1、评价工作程序和时间安排</w:t>
            </w:r>
            <w:r w:rsidR="00AA3CEA">
              <w:tab/>
            </w:r>
            <w:r>
              <w:fldChar w:fldCharType="begin"/>
            </w:r>
            <w:r w:rsidR="00AA3CEA">
              <w:instrText xml:space="preserve"> PAGEREF _Toc29644 </w:instrText>
            </w:r>
            <w:r>
              <w:fldChar w:fldCharType="separate"/>
            </w:r>
            <w:r w:rsidR="00AA3CEA">
              <w:t>8</w:t>
            </w:r>
            <w:r>
              <w:fldChar w:fldCharType="end"/>
            </w:r>
          </w:hyperlink>
        </w:p>
        <w:p w:rsidR="00B7118B" w:rsidRDefault="00F26E8E">
          <w:pPr>
            <w:pStyle w:val="30"/>
            <w:tabs>
              <w:tab w:val="right" w:leader="dot" w:pos="8306"/>
            </w:tabs>
          </w:pPr>
          <w:hyperlink w:anchor="_Toc6552" w:history="1">
            <w:r w:rsidR="00AA3CEA">
              <w:rPr>
                <w:rFonts w:ascii="仿宋_GB2312" w:eastAsia="仿宋_GB2312" w:hAnsi="仿宋" w:cs="宋体" w:hint="eastAsia"/>
                <w:szCs w:val="32"/>
              </w:rPr>
              <w:t>2、实地调研概况</w:t>
            </w:r>
            <w:r w:rsidR="00AA3CEA">
              <w:tab/>
            </w:r>
            <w:r>
              <w:fldChar w:fldCharType="begin"/>
            </w:r>
            <w:r w:rsidR="00AA3CEA">
              <w:instrText xml:space="preserve"> PAGEREF _Toc6552 </w:instrText>
            </w:r>
            <w:r>
              <w:fldChar w:fldCharType="separate"/>
            </w:r>
            <w:r w:rsidR="00AA3CEA">
              <w:t>9</w:t>
            </w:r>
            <w:r>
              <w:fldChar w:fldCharType="end"/>
            </w:r>
          </w:hyperlink>
        </w:p>
        <w:p w:rsidR="00B7118B" w:rsidRDefault="00F26E8E">
          <w:pPr>
            <w:pStyle w:val="10"/>
            <w:tabs>
              <w:tab w:val="right" w:leader="dot" w:pos="8306"/>
            </w:tabs>
          </w:pPr>
          <w:hyperlink w:anchor="_Toc9289" w:history="1">
            <w:r w:rsidR="00AA3CEA">
              <w:rPr>
                <w:rFonts w:ascii="黑体" w:eastAsia="黑体" w:hAnsi="黑体" w:cs="宋体" w:hint="eastAsia"/>
                <w:szCs w:val="32"/>
              </w:rPr>
              <w:t>三、绩效评价分析</w:t>
            </w:r>
            <w:r w:rsidR="00AA3CEA">
              <w:tab/>
            </w:r>
            <w:r>
              <w:fldChar w:fldCharType="begin"/>
            </w:r>
            <w:r w:rsidR="00AA3CEA">
              <w:instrText xml:space="preserve"> PAGEREF _Toc9289 </w:instrText>
            </w:r>
            <w:r>
              <w:fldChar w:fldCharType="separate"/>
            </w:r>
            <w:r w:rsidR="00AA3CEA">
              <w:t>10</w:t>
            </w:r>
            <w:r>
              <w:fldChar w:fldCharType="end"/>
            </w:r>
          </w:hyperlink>
        </w:p>
        <w:p w:rsidR="00B7118B" w:rsidRDefault="00F26E8E">
          <w:pPr>
            <w:pStyle w:val="20"/>
            <w:tabs>
              <w:tab w:val="right" w:leader="dot" w:pos="8306"/>
            </w:tabs>
          </w:pPr>
          <w:hyperlink w:anchor="_Toc13866" w:history="1">
            <w:r w:rsidR="00AA3CEA">
              <w:rPr>
                <w:rFonts w:ascii="仿宋_GB2312" w:eastAsia="仿宋_GB2312" w:hAnsi="仿宋" w:cs="宋体" w:hint="eastAsia"/>
                <w:bCs/>
                <w:szCs w:val="32"/>
              </w:rPr>
              <w:t>（一）绩效目标分析</w:t>
            </w:r>
            <w:r w:rsidR="00AA3CEA">
              <w:tab/>
            </w:r>
            <w:r>
              <w:fldChar w:fldCharType="begin"/>
            </w:r>
            <w:r w:rsidR="00AA3CEA">
              <w:instrText xml:space="preserve"> PAGEREF _Toc13866 </w:instrText>
            </w:r>
            <w:r>
              <w:fldChar w:fldCharType="separate"/>
            </w:r>
            <w:r w:rsidR="00AA3CEA">
              <w:t>10</w:t>
            </w:r>
            <w:r>
              <w:fldChar w:fldCharType="end"/>
            </w:r>
          </w:hyperlink>
        </w:p>
        <w:p w:rsidR="00B7118B" w:rsidRDefault="00F26E8E">
          <w:pPr>
            <w:pStyle w:val="30"/>
            <w:tabs>
              <w:tab w:val="right" w:leader="dot" w:pos="8306"/>
            </w:tabs>
          </w:pPr>
          <w:hyperlink w:anchor="_Toc25410" w:history="1">
            <w:r w:rsidR="00AA3CEA">
              <w:rPr>
                <w:rFonts w:ascii="仿宋_GB2312" w:eastAsia="仿宋_GB2312" w:hAnsi="仿宋" w:cs="宋体"/>
                <w:szCs w:val="32"/>
              </w:rPr>
              <w:t>1、</w:t>
            </w:r>
            <w:r w:rsidR="00AA3CEA">
              <w:rPr>
                <w:rFonts w:ascii="仿宋_GB2312" w:eastAsia="仿宋_GB2312" w:hAnsi="仿宋" w:cs="宋体" w:hint="eastAsia"/>
                <w:szCs w:val="32"/>
              </w:rPr>
              <w:t>绩效目标</w:t>
            </w:r>
            <w:r w:rsidR="00AA3CEA">
              <w:tab/>
            </w:r>
            <w:r>
              <w:fldChar w:fldCharType="begin"/>
            </w:r>
            <w:r w:rsidR="00AA3CEA">
              <w:instrText xml:space="preserve"> PAGEREF _Toc25410 </w:instrText>
            </w:r>
            <w:r>
              <w:fldChar w:fldCharType="separate"/>
            </w:r>
            <w:r w:rsidR="00AA3CEA">
              <w:t>10</w:t>
            </w:r>
            <w:r>
              <w:fldChar w:fldCharType="end"/>
            </w:r>
          </w:hyperlink>
        </w:p>
        <w:p w:rsidR="00B7118B" w:rsidRDefault="00F26E8E">
          <w:pPr>
            <w:pStyle w:val="30"/>
            <w:tabs>
              <w:tab w:val="right" w:leader="dot" w:pos="8306"/>
            </w:tabs>
          </w:pPr>
          <w:hyperlink w:anchor="_Toc1998" w:history="1">
            <w:r w:rsidR="00AA3CEA">
              <w:rPr>
                <w:rFonts w:ascii="仿宋_GB2312" w:eastAsia="仿宋_GB2312" w:hAnsi="仿宋" w:cs="宋体" w:hint="eastAsia"/>
                <w:szCs w:val="32"/>
              </w:rPr>
              <w:t>2、决策过程</w:t>
            </w:r>
            <w:r w:rsidR="00AA3CEA">
              <w:tab/>
            </w:r>
            <w:r>
              <w:fldChar w:fldCharType="begin"/>
            </w:r>
            <w:r w:rsidR="00AA3CEA">
              <w:instrText xml:space="preserve"> PAGEREF _Toc1998 </w:instrText>
            </w:r>
            <w:r>
              <w:fldChar w:fldCharType="separate"/>
            </w:r>
            <w:r w:rsidR="00AA3CEA">
              <w:t>10</w:t>
            </w:r>
            <w:r>
              <w:fldChar w:fldCharType="end"/>
            </w:r>
          </w:hyperlink>
        </w:p>
        <w:p w:rsidR="00B7118B" w:rsidRDefault="00F26E8E">
          <w:pPr>
            <w:pStyle w:val="20"/>
            <w:tabs>
              <w:tab w:val="right" w:leader="dot" w:pos="8306"/>
            </w:tabs>
          </w:pPr>
          <w:hyperlink w:anchor="_Toc15694" w:history="1">
            <w:r w:rsidR="00AA3CEA">
              <w:rPr>
                <w:rFonts w:ascii="仿宋_GB2312" w:eastAsia="仿宋_GB2312" w:hAnsi="仿宋" w:cs="宋体" w:hint="eastAsia"/>
                <w:bCs/>
                <w:szCs w:val="32"/>
              </w:rPr>
              <w:t>（二）绩效控制评价分析</w:t>
            </w:r>
            <w:r w:rsidR="00AA3CEA">
              <w:tab/>
            </w:r>
            <w:r>
              <w:fldChar w:fldCharType="begin"/>
            </w:r>
            <w:r w:rsidR="00AA3CEA">
              <w:instrText xml:space="preserve"> PAGEREF _Toc15694 </w:instrText>
            </w:r>
            <w:r>
              <w:fldChar w:fldCharType="separate"/>
            </w:r>
            <w:r w:rsidR="00AA3CEA">
              <w:t>11</w:t>
            </w:r>
            <w:r>
              <w:fldChar w:fldCharType="end"/>
            </w:r>
          </w:hyperlink>
        </w:p>
        <w:p w:rsidR="00B7118B" w:rsidRDefault="00F26E8E">
          <w:pPr>
            <w:pStyle w:val="30"/>
            <w:tabs>
              <w:tab w:val="right" w:leader="dot" w:pos="8306"/>
            </w:tabs>
          </w:pPr>
          <w:hyperlink w:anchor="_Toc13262" w:history="1">
            <w:r w:rsidR="00AA3CEA">
              <w:rPr>
                <w:rFonts w:ascii="仿宋_GB2312" w:eastAsia="仿宋_GB2312" w:hAnsi="仿宋" w:cs="宋体" w:hint="eastAsia"/>
                <w:szCs w:val="32"/>
              </w:rPr>
              <w:t>1、项目资金</w:t>
            </w:r>
            <w:r w:rsidR="00AA3CEA">
              <w:tab/>
            </w:r>
            <w:r>
              <w:fldChar w:fldCharType="begin"/>
            </w:r>
            <w:r w:rsidR="00AA3CEA">
              <w:instrText xml:space="preserve"> PAGEREF _Toc13262 </w:instrText>
            </w:r>
            <w:r>
              <w:fldChar w:fldCharType="separate"/>
            </w:r>
            <w:r w:rsidR="00AA3CEA">
              <w:t>11</w:t>
            </w:r>
            <w:r>
              <w:fldChar w:fldCharType="end"/>
            </w:r>
          </w:hyperlink>
        </w:p>
        <w:p w:rsidR="00B7118B" w:rsidRDefault="00F26E8E">
          <w:pPr>
            <w:pStyle w:val="30"/>
            <w:tabs>
              <w:tab w:val="right" w:leader="dot" w:pos="8306"/>
            </w:tabs>
          </w:pPr>
          <w:hyperlink w:anchor="_Toc18943" w:history="1">
            <w:r w:rsidR="00AA3CEA">
              <w:rPr>
                <w:rFonts w:ascii="仿宋_GB2312" w:eastAsia="仿宋_GB2312" w:hAnsi="仿宋" w:cs="宋体"/>
                <w:szCs w:val="32"/>
              </w:rPr>
              <w:t>1、</w:t>
            </w:r>
            <w:r w:rsidR="00AA3CEA">
              <w:rPr>
                <w:rFonts w:ascii="仿宋_GB2312" w:eastAsia="仿宋_GB2312" w:hAnsi="仿宋" w:cs="宋体" w:hint="eastAsia"/>
                <w:szCs w:val="32"/>
              </w:rPr>
              <w:t>项目资金管理情况分析</w:t>
            </w:r>
            <w:r w:rsidR="00AA3CEA">
              <w:tab/>
            </w:r>
            <w:r>
              <w:fldChar w:fldCharType="begin"/>
            </w:r>
            <w:r w:rsidR="00AA3CEA">
              <w:instrText xml:space="preserve"> PAGEREF _Toc18943 </w:instrText>
            </w:r>
            <w:r>
              <w:fldChar w:fldCharType="separate"/>
            </w:r>
            <w:r w:rsidR="00AA3CEA">
              <w:t>12</w:t>
            </w:r>
            <w:r>
              <w:fldChar w:fldCharType="end"/>
            </w:r>
          </w:hyperlink>
        </w:p>
        <w:p w:rsidR="00B7118B" w:rsidRDefault="00F26E8E">
          <w:pPr>
            <w:pStyle w:val="30"/>
            <w:tabs>
              <w:tab w:val="right" w:leader="dot" w:pos="8306"/>
            </w:tabs>
          </w:pPr>
          <w:hyperlink w:anchor="_Toc7756" w:history="1">
            <w:r w:rsidR="00AA3CEA">
              <w:rPr>
                <w:rFonts w:ascii="仿宋_GB2312" w:eastAsia="仿宋_GB2312" w:hAnsi="仿宋" w:cs="宋体" w:hint="eastAsia"/>
                <w:szCs w:val="32"/>
              </w:rPr>
              <w:t>2、项目实施</w:t>
            </w:r>
            <w:r w:rsidR="00AA3CEA">
              <w:tab/>
            </w:r>
            <w:r>
              <w:fldChar w:fldCharType="begin"/>
            </w:r>
            <w:r w:rsidR="00AA3CEA">
              <w:instrText xml:space="preserve"> PAGEREF _Toc7756 </w:instrText>
            </w:r>
            <w:r>
              <w:fldChar w:fldCharType="separate"/>
            </w:r>
            <w:r w:rsidR="00AA3CEA">
              <w:t>15</w:t>
            </w:r>
            <w:r>
              <w:fldChar w:fldCharType="end"/>
            </w:r>
          </w:hyperlink>
        </w:p>
        <w:p w:rsidR="00B7118B" w:rsidRDefault="00F26E8E">
          <w:pPr>
            <w:pStyle w:val="20"/>
            <w:tabs>
              <w:tab w:val="right" w:leader="dot" w:pos="8306"/>
            </w:tabs>
          </w:pPr>
          <w:hyperlink w:anchor="_Toc4343" w:history="1">
            <w:r w:rsidR="00AA3CEA">
              <w:rPr>
                <w:rFonts w:ascii="仿宋_GB2312" w:eastAsia="仿宋_GB2312" w:hAnsi="仿宋" w:cs="宋体" w:hint="eastAsia"/>
                <w:bCs/>
                <w:szCs w:val="32"/>
              </w:rPr>
              <w:t>（三）产出及效果评价分析</w:t>
            </w:r>
            <w:r w:rsidR="00AA3CEA">
              <w:tab/>
            </w:r>
            <w:r>
              <w:fldChar w:fldCharType="begin"/>
            </w:r>
            <w:r w:rsidR="00AA3CEA">
              <w:instrText xml:space="preserve"> PAGEREF _Toc4343 </w:instrText>
            </w:r>
            <w:r>
              <w:fldChar w:fldCharType="separate"/>
            </w:r>
            <w:r w:rsidR="00AA3CEA">
              <w:t>17</w:t>
            </w:r>
            <w:r>
              <w:fldChar w:fldCharType="end"/>
            </w:r>
          </w:hyperlink>
        </w:p>
        <w:p w:rsidR="00B7118B" w:rsidRDefault="00F26E8E">
          <w:pPr>
            <w:pStyle w:val="30"/>
            <w:tabs>
              <w:tab w:val="right" w:leader="dot" w:pos="8306"/>
            </w:tabs>
          </w:pPr>
          <w:hyperlink w:anchor="_Toc3505" w:history="1">
            <w:r w:rsidR="00AA3CEA">
              <w:rPr>
                <w:rFonts w:ascii="仿宋_GB2312" w:eastAsia="仿宋_GB2312" w:hAnsi="仿宋" w:cs="宋体"/>
                <w:szCs w:val="32"/>
              </w:rPr>
              <w:t>1、</w:t>
            </w:r>
            <w:r w:rsidR="00AA3CEA">
              <w:rPr>
                <w:rFonts w:ascii="仿宋_GB2312" w:eastAsia="仿宋_GB2312" w:hAnsi="仿宋" w:cs="宋体" w:hint="eastAsia"/>
                <w:szCs w:val="32"/>
              </w:rPr>
              <w:t>项目产出</w:t>
            </w:r>
            <w:r w:rsidR="00AA3CEA">
              <w:tab/>
            </w:r>
            <w:r>
              <w:fldChar w:fldCharType="begin"/>
            </w:r>
            <w:r w:rsidR="00AA3CEA">
              <w:instrText xml:space="preserve"> PAGEREF _Toc3505 </w:instrText>
            </w:r>
            <w:r>
              <w:fldChar w:fldCharType="separate"/>
            </w:r>
            <w:r w:rsidR="00AA3CEA">
              <w:t>17</w:t>
            </w:r>
            <w:r>
              <w:fldChar w:fldCharType="end"/>
            </w:r>
          </w:hyperlink>
        </w:p>
        <w:p w:rsidR="00B7118B" w:rsidRDefault="00F26E8E">
          <w:pPr>
            <w:pStyle w:val="30"/>
            <w:tabs>
              <w:tab w:val="right" w:leader="dot" w:pos="8306"/>
            </w:tabs>
          </w:pPr>
          <w:hyperlink w:anchor="_Toc28422" w:history="1">
            <w:r w:rsidR="00AA3CEA">
              <w:rPr>
                <w:rFonts w:ascii="仿宋_GB2312" w:eastAsia="仿宋_GB2312" w:hAnsi="仿宋" w:cs="宋体" w:hint="eastAsia"/>
                <w:szCs w:val="32"/>
              </w:rPr>
              <w:t>2、项目效果</w:t>
            </w:r>
            <w:r w:rsidR="00AA3CEA">
              <w:tab/>
            </w:r>
            <w:r>
              <w:fldChar w:fldCharType="begin"/>
            </w:r>
            <w:r w:rsidR="00AA3CEA">
              <w:instrText xml:space="preserve"> PAGEREF _Toc28422 </w:instrText>
            </w:r>
            <w:r>
              <w:fldChar w:fldCharType="separate"/>
            </w:r>
            <w:r w:rsidR="00AA3CEA">
              <w:t>19</w:t>
            </w:r>
            <w:r>
              <w:fldChar w:fldCharType="end"/>
            </w:r>
          </w:hyperlink>
        </w:p>
        <w:p w:rsidR="00B7118B" w:rsidRDefault="00F26E8E">
          <w:pPr>
            <w:pStyle w:val="10"/>
            <w:tabs>
              <w:tab w:val="right" w:leader="dot" w:pos="8306"/>
            </w:tabs>
          </w:pPr>
          <w:hyperlink w:anchor="_Toc876" w:history="1">
            <w:r w:rsidR="00AA3CEA">
              <w:rPr>
                <w:rFonts w:ascii="黑体" w:eastAsia="黑体" w:hAnsi="黑体" w:cs="宋体" w:hint="eastAsia"/>
                <w:szCs w:val="32"/>
              </w:rPr>
              <w:t>四、评价结论</w:t>
            </w:r>
            <w:r w:rsidR="00AA3CEA">
              <w:tab/>
            </w:r>
            <w:r>
              <w:fldChar w:fldCharType="begin"/>
            </w:r>
            <w:r w:rsidR="00AA3CEA">
              <w:instrText xml:space="preserve"> PAGEREF _Toc876 </w:instrText>
            </w:r>
            <w:r>
              <w:fldChar w:fldCharType="separate"/>
            </w:r>
            <w:r w:rsidR="00AA3CEA">
              <w:t>20</w:t>
            </w:r>
            <w:r>
              <w:fldChar w:fldCharType="end"/>
            </w:r>
          </w:hyperlink>
        </w:p>
        <w:p w:rsidR="00B7118B" w:rsidRDefault="00F26E8E">
          <w:pPr>
            <w:pStyle w:val="20"/>
            <w:tabs>
              <w:tab w:val="right" w:leader="dot" w:pos="8306"/>
            </w:tabs>
          </w:pPr>
          <w:hyperlink w:anchor="_Toc8247" w:history="1">
            <w:r w:rsidR="00AA3CEA">
              <w:rPr>
                <w:rFonts w:ascii="仿宋" w:eastAsia="仿宋" w:hAnsi="仿宋" w:cs="仿宋" w:hint="eastAsia"/>
                <w:bCs/>
                <w:szCs w:val="32"/>
              </w:rPr>
              <w:t>（一）评分结果</w:t>
            </w:r>
            <w:r w:rsidR="00AA3CEA">
              <w:tab/>
            </w:r>
            <w:r>
              <w:fldChar w:fldCharType="begin"/>
            </w:r>
            <w:r w:rsidR="00AA3CEA">
              <w:instrText xml:space="preserve"> PAGEREF _Toc8247 </w:instrText>
            </w:r>
            <w:r>
              <w:fldChar w:fldCharType="separate"/>
            </w:r>
            <w:r w:rsidR="00AA3CEA">
              <w:t>20</w:t>
            </w:r>
            <w:r>
              <w:fldChar w:fldCharType="end"/>
            </w:r>
          </w:hyperlink>
        </w:p>
        <w:p w:rsidR="00B7118B" w:rsidRDefault="00F26E8E">
          <w:pPr>
            <w:pStyle w:val="20"/>
            <w:tabs>
              <w:tab w:val="right" w:leader="dot" w:pos="8306"/>
            </w:tabs>
          </w:pPr>
          <w:hyperlink w:anchor="_Toc29268" w:history="1">
            <w:r w:rsidR="00AA3CEA">
              <w:rPr>
                <w:rFonts w:ascii="仿宋" w:eastAsia="仿宋" w:hAnsi="仿宋" w:cs="仿宋" w:hint="eastAsia"/>
                <w:bCs/>
                <w:szCs w:val="32"/>
              </w:rPr>
              <w:t>（二）项目总体评价结论</w:t>
            </w:r>
            <w:r w:rsidR="00AA3CEA">
              <w:tab/>
            </w:r>
            <w:r>
              <w:fldChar w:fldCharType="begin"/>
            </w:r>
            <w:r w:rsidR="00AA3CEA">
              <w:instrText xml:space="preserve"> PAGEREF _Toc29268 </w:instrText>
            </w:r>
            <w:r>
              <w:fldChar w:fldCharType="separate"/>
            </w:r>
            <w:r w:rsidR="00AA3CEA">
              <w:t>20</w:t>
            </w:r>
            <w:r>
              <w:fldChar w:fldCharType="end"/>
            </w:r>
          </w:hyperlink>
        </w:p>
        <w:p w:rsidR="00B7118B" w:rsidRDefault="00F26E8E">
          <w:pPr>
            <w:pStyle w:val="20"/>
            <w:tabs>
              <w:tab w:val="right" w:leader="dot" w:pos="8306"/>
            </w:tabs>
          </w:pPr>
          <w:hyperlink w:anchor="_Toc6395" w:history="1">
            <w:r w:rsidR="00AA3CEA">
              <w:rPr>
                <w:rFonts w:ascii="仿宋" w:eastAsia="仿宋" w:hAnsi="仿宋" w:cs="仿宋" w:hint="eastAsia"/>
                <w:bCs/>
                <w:szCs w:val="32"/>
              </w:rPr>
              <w:t>（三）绩效评价结果应用建议</w:t>
            </w:r>
            <w:r w:rsidR="00AA3CEA">
              <w:tab/>
            </w:r>
            <w:r>
              <w:fldChar w:fldCharType="begin"/>
            </w:r>
            <w:r w:rsidR="00AA3CEA">
              <w:instrText xml:space="preserve"> PAGEREF _Toc6395 </w:instrText>
            </w:r>
            <w:r>
              <w:fldChar w:fldCharType="separate"/>
            </w:r>
            <w:r w:rsidR="00AA3CEA">
              <w:t>21</w:t>
            </w:r>
            <w:r>
              <w:fldChar w:fldCharType="end"/>
            </w:r>
          </w:hyperlink>
        </w:p>
        <w:p w:rsidR="00B7118B" w:rsidRDefault="00F26E8E">
          <w:pPr>
            <w:pStyle w:val="30"/>
            <w:tabs>
              <w:tab w:val="right" w:leader="dot" w:pos="8306"/>
            </w:tabs>
          </w:pPr>
          <w:hyperlink w:anchor="_Toc11443" w:history="1">
            <w:r w:rsidR="00AA3CEA">
              <w:rPr>
                <w:rFonts w:ascii="仿宋" w:eastAsia="仿宋" w:hAnsi="仿宋" w:cs="仿宋" w:hint="eastAsia"/>
                <w:szCs w:val="32"/>
              </w:rPr>
              <w:t>1、及时整改发现问题</w:t>
            </w:r>
            <w:r w:rsidR="00AA3CEA">
              <w:tab/>
            </w:r>
            <w:r>
              <w:fldChar w:fldCharType="begin"/>
            </w:r>
            <w:r w:rsidR="00AA3CEA">
              <w:instrText xml:space="preserve"> PAGEREF _Toc11443 </w:instrText>
            </w:r>
            <w:r>
              <w:fldChar w:fldCharType="separate"/>
            </w:r>
            <w:r w:rsidR="00AA3CEA">
              <w:t>21</w:t>
            </w:r>
            <w:r>
              <w:fldChar w:fldCharType="end"/>
            </w:r>
          </w:hyperlink>
        </w:p>
        <w:p w:rsidR="00B7118B" w:rsidRDefault="00F26E8E">
          <w:pPr>
            <w:pStyle w:val="30"/>
            <w:tabs>
              <w:tab w:val="right" w:leader="dot" w:pos="8306"/>
            </w:tabs>
          </w:pPr>
          <w:hyperlink w:anchor="_Toc10140" w:history="1">
            <w:r w:rsidR="00AA3CEA">
              <w:rPr>
                <w:rFonts w:ascii="仿宋" w:eastAsia="仿宋" w:hAnsi="仿宋" w:cs="仿宋" w:hint="eastAsia"/>
                <w:szCs w:val="32"/>
              </w:rPr>
              <w:t>2、建议以后年度继续给与支持</w:t>
            </w:r>
            <w:r w:rsidR="00AA3CEA">
              <w:tab/>
            </w:r>
            <w:r>
              <w:fldChar w:fldCharType="begin"/>
            </w:r>
            <w:r w:rsidR="00AA3CEA">
              <w:instrText xml:space="preserve"> PAGEREF _Toc10140 </w:instrText>
            </w:r>
            <w:r>
              <w:fldChar w:fldCharType="separate"/>
            </w:r>
            <w:r w:rsidR="00AA3CEA">
              <w:t>21</w:t>
            </w:r>
            <w:r>
              <w:fldChar w:fldCharType="end"/>
            </w:r>
          </w:hyperlink>
        </w:p>
        <w:p w:rsidR="00B7118B" w:rsidRDefault="00F26E8E">
          <w:pPr>
            <w:pStyle w:val="30"/>
            <w:tabs>
              <w:tab w:val="right" w:leader="dot" w:pos="8306"/>
            </w:tabs>
          </w:pPr>
          <w:hyperlink w:anchor="_Toc10334" w:history="1">
            <w:r w:rsidR="00AA3CEA">
              <w:rPr>
                <w:rFonts w:ascii="仿宋" w:eastAsia="仿宋" w:hAnsi="仿宋" w:cs="仿宋" w:hint="eastAsia"/>
                <w:szCs w:val="32"/>
              </w:rPr>
              <w:t>3、及时向社会公开绩效评价结果</w:t>
            </w:r>
            <w:r w:rsidR="00AA3CEA">
              <w:tab/>
            </w:r>
            <w:r>
              <w:fldChar w:fldCharType="begin"/>
            </w:r>
            <w:r w:rsidR="00AA3CEA">
              <w:instrText xml:space="preserve"> PAGEREF _Toc10334 </w:instrText>
            </w:r>
            <w:r>
              <w:fldChar w:fldCharType="separate"/>
            </w:r>
            <w:r w:rsidR="00AA3CEA">
              <w:t>22</w:t>
            </w:r>
            <w:r>
              <w:fldChar w:fldCharType="end"/>
            </w:r>
          </w:hyperlink>
        </w:p>
        <w:p w:rsidR="00B7118B" w:rsidRDefault="00F26E8E">
          <w:pPr>
            <w:pStyle w:val="10"/>
            <w:tabs>
              <w:tab w:val="right" w:leader="dot" w:pos="8306"/>
            </w:tabs>
          </w:pPr>
          <w:hyperlink w:anchor="_Toc22163" w:history="1">
            <w:r w:rsidR="00AA3CEA">
              <w:rPr>
                <w:rFonts w:ascii="黑体" w:eastAsia="黑体" w:hAnsi="黑体" w:cs="宋体" w:hint="eastAsia"/>
                <w:szCs w:val="32"/>
              </w:rPr>
              <w:t>五、主要经验及做法、存在的问题和建议</w:t>
            </w:r>
            <w:r w:rsidR="00AA3CEA">
              <w:tab/>
            </w:r>
            <w:r>
              <w:fldChar w:fldCharType="begin"/>
            </w:r>
            <w:r w:rsidR="00AA3CEA">
              <w:instrText xml:space="preserve"> PAGEREF _Toc22163 </w:instrText>
            </w:r>
            <w:r>
              <w:fldChar w:fldCharType="separate"/>
            </w:r>
            <w:r w:rsidR="00AA3CEA">
              <w:t>22</w:t>
            </w:r>
            <w:r>
              <w:fldChar w:fldCharType="end"/>
            </w:r>
          </w:hyperlink>
        </w:p>
        <w:p w:rsidR="00B7118B" w:rsidRDefault="00F26E8E">
          <w:pPr>
            <w:pStyle w:val="20"/>
            <w:tabs>
              <w:tab w:val="right" w:leader="dot" w:pos="8306"/>
            </w:tabs>
          </w:pPr>
          <w:hyperlink w:anchor="_Toc27573" w:history="1">
            <w:r w:rsidR="00AA3CEA">
              <w:rPr>
                <w:rFonts w:ascii="仿宋" w:eastAsia="仿宋" w:hAnsi="仿宋" w:cs="仿宋" w:hint="eastAsia"/>
                <w:bCs/>
                <w:szCs w:val="32"/>
              </w:rPr>
              <w:t>（一）主要成绩</w:t>
            </w:r>
            <w:r w:rsidR="00AA3CEA">
              <w:tab/>
            </w:r>
            <w:r>
              <w:fldChar w:fldCharType="begin"/>
            </w:r>
            <w:r w:rsidR="00AA3CEA">
              <w:instrText xml:space="preserve"> PAGEREF _Toc27573 </w:instrText>
            </w:r>
            <w:r>
              <w:fldChar w:fldCharType="separate"/>
            </w:r>
            <w:r w:rsidR="00AA3CEA">
              <w:t>22</w:t>
            </w:r>
            <w:r>
              <w:fldChar w:fldCharType="end"/>
            </w:r>
          </w:hyperlink>
        </w:p>
        <w:p w:rsidR="00B7118B" w:rsidRDefault="00F26E8E">
          <w:pPr>
            <w:pStyle w:val="20"/>
            <w:tabs>
              <w:tab w:val="right" w:leader="dot" w:pos="8306"/>
            </w:tabs>
          </w:pPr>
          <w:hyperlink w:anchor="_Toc31102" w:history="1">
            <w:r w:rsidR="00AA3CEA">
              <w:rPr>
                <w:rFonts w:ascii="仿宋" w:eastAsia="仿宋" w:hAnsi="仿宋" w:cs="仿宋" w:hint="eastAsia"/>
                <w:bCs/>
                <w:szCs w:val="32"/>
              </w:rPr>
              <w:t>（二）主要经验及做法</w:t>
            </w:r>
            <w:r w:rsidR="00AA3CEA">
              <w:tab/>
            </w:r>
            <w:r>
              <w:fldChar w:fldCharType="begin"/>
            </w:r>
            <w:r w:rsidR="00AA3CEA">
              <w:instrText xml:space="preserve"> PAGEREF _Toc31102 </w:instrText>
            </w:r>
            <w:r>
              <w:fldChar w:fldCharType="separate"/>
            </w:r>
            <w:r w:rsidR="00AA3CEA">
              <w:t>22</w:t>
            </w:r>
            <w:r>
              <w:fldChar w:fldCharType="end"/>
            </w:r>
          </w:hyperlink>
        </w:p>
        <w:p w:rsidR="00B7118B" w:rsidRDefault="00F26E8E">
          <w:pPr>
            <w:pStyle w:val="20"/>
            <w:tabs>
              <w:tab w:val="right" w:leader="dot" w:pos="8306"/>
            </w:tabs>
          </w:pPr>
          <w:hyperlink w:anchor="_Toc9029" w:history="1">
            <w:r w:rsidR="00AA3CEA">
              <w:rPr>
                <w:rFonts w:ascii="仿宋" w:eastAsia="仿宋" w:hAnsi="仿宋" w:cs="仿宋" w:hint="eastAsia"/>
                <w:bCs/>
                <w:szCs w:val="32"/>
              </w:rPr>
              <w:t>（三）存在的问题</w:t>
            </w:r>
            <w:r w:rsidR="00AA3CEA">
              <w:tab/>
            </w:r>
            <w:r>
              <w:fldChar w:fldCharType="begin"/>
            </w:r>
            <w:r w:rsidR="00AA3CEA">
              <w:instrText xml:space="preserve"> PAGEREF _Toc9029 </w:instrText>
            </w:r>
            <w:r>
              <w:fldChar w:fldCharType="separate"/>
            </w:r>
            <w:r w:rsidR="00AA3CEA">
              <w:t>22</w:t>
            </w:r>
            <w:r>
              <w:fldChar w:fldCharType="end"/>
            </w:r>
          </w:hyperlink>
        </w:p>
        <w:p w:rsidR="00B7118B" w:rsidRDefault="00F26E8E">
          <w:pPr>
            <w:pStyle w:val="20"/>
            <w:tabs>
              <w:tab w:val="right" w:leader="dot" w:pos="8306"/>
            </w:tabs>
          </w:pPr>
          <w:hyperlink w:anchor="_Toc15480" w:history="1">
            <w:r w:rsidR="00AA3CEA">
              <w:rPr>
                <w:rFonts w:ascii="仿宋" w:eastAsia="仿宋" w:hAnsi="仿宋" w:cs="仿宋" w:hint="eastAsia"/>
                <w:bCs/>
                <w:szCs w:val="32"/>
              </w:rPr>
              <w:t>（四）相关建议</w:t>
            </w:r>
            <w:r w:rsidR="00AA3CEA">
              <w:tab/>
            </w:r>
            <w:r>
              <w:fldChar w:fldCharType="begin"/>
            </w:r>
            <w:r w:rsidR="00AA3CEA">
              <w:instrText xml:space="preserve"> PAGEREF _Toc15480 </w:instrText>
            </w:r>
            <w:r>
              <w:fldChar w:fldCharType="separate"/>
            </w:r>
            <w:r w:rsidR="00AA3CEA">
              <w:t>23</w:t>
            </w:r>
            <w:r>
              <w:fldChar w:fldCharType="end"/>
            </w:r>
          </w:hyperlink>
        </w:p>
        <w:p w:rsidR="00B7118B" w:rsidRDefault="00F26E8E">
          <w:pPr>
            <w:pStyle w:val="10"/>
            <w:tabs>
              <w:tab w:val="right" w:leader="dot" w:pos="8306"/>
            </w:tabs>
          </w:pPr>
          <w:hyperlink w:anchor="_Toc15740" w:history="1">
            <w:r w:rsidR="00AA3CEA">
              <w:rPr>
                <w:rFonts w:ascii="黑体" w:eastAsia="黑体" w:hAnsi="黑体" w:cs="黑体" w:hint="eastAsia"/>
                <w:szCs w:val="32"/>
              </w:rPr>
              <w:t>六、 评价依据</w:t>
            </w:r>
            <w:r w:rsidR="00AA3CEA">
              <w:tab/>
            </w:r>
            <w:r>
              <w:fldChar w:fldCharType="begin"/>
            </w:r>
            <w:r w:rsidR="00AA3CEA">
              <w:instrText xml:space="preserve"> PAGEREF _Toc15740 </w:instrText>
            </w:r>
            <w:r>
              <w:fldChar w:fldCharType="separate"/>
            </w:r>
            <w:r w:rsidR="00AA3CEA">
              <w:t>23</w:t>
            </w:r>
            <w:r>
              <w:fldChar w:fldCharType="end"/>
            </w:r>
          </w:hyperlink>
        </w:p>
        <w:p w:rsidR="00B7118B" w:rsidRDefault="00F26E8E">
          <w:pPr>
            <w:pStyle w:val="20"/>
            <w:tabs>
              <w:tab w:val="right" w:leader="dot" w:pos="8306"/>
            </w:tabs>
          </w:pPr>
          <w:hyperlink w:anchor="_Toc25608" w:history="1">
            <w:r w:rsidR="00AA3CEA">
              <w:rPr>
                <w:rFonts w:ascii="仿宋_GB2312" w:eastAsia="仿宋_GB2312" w:hAnsi="仿宋" w:cs="宋体"/>
                <w:bCs/>
                <w:szCs w:val="32"/>
              </w:rPr>
              <w:t>（一）</w:t>
            </w:r>
            <w:r w:rsidR="00AA3CEA">
              <w:rPr>
                <w:rFonts w:ascii="仿宋_GB2312" w:eastAsia="仿宋_GB2312" w:hAnsi="仿宋" w:cs="宋体" w:hint="eastAsia"/>
                <w:bCs/>
                <w:szCs w:val="32"/>
              </w:rPr>
              <w:t>政策法规文件</w:t>
            </w:r>
            <w:r w:rsidR="00AA3CEA">
              <w:tab/>
            </w:r>
            <w:r>
              <w:fldChar w:fldCharType="begin"/>
            </w:r>
            <w:r w:rsidR="00AA3CEA">
              <w:instrText xml:space="preserve"> PAGEREF _Toc25608 </w:instrText>
            </w:r>
            <w:r>
              <w:fldChar w:fldCharType="separate"/>
            </w:r>
            <w:r w:rsidR="00AA3CEA">
              <w:t>23</w:t>
            </w:r>
            <w:r>
              <w:fldChar w:fldCharType="end"/>
            </w:r>
          </w:hyperlink>
        </w:p>
        <w:p w:rsidR="00B7118B" w:rsidRDefault="00F26E8E">
          <w:pPr>
            <w:pStyle w:val="20"/>
            <w:tabs>
              <w:tab w:val="right" w:leader="dot" w:pos="8306"/>
            </w:tabs>
          </w:pPr>
          <w:hyperlink w:anchor="_Toc1355" w:history="1">
            <w:r w:rsidR="00AA3CEA">
              <w:rPr>
                <w:rFonts w:ascii="仿宋_GB2312" w:eastAsia="仿宋_GB2312" w:hAnsi="仿宋" w:cs="宋体"/>
                <w:bCs/>
                <w:szCs w:val="32"/>
              </w:rPr>
              <w:t>（二）</w:t>
            </w:r>
            <w:r w:rsidR="00AA3CEA">
              <w:rPr>
                <w:rFonts w:ascii="仿宋_GB2312" w:eastAsia="仿宋_GB2312" w:hAnsi="仿宋" w:cs="宋体" w:hint="eastAsia"/>
                <w:bCs/>
                <w:szCs w:val="32"/>
              </w:rPr>
              <w:t>项目单位提供材料</w:t>
            </w:r>
            <w:r w:rsidR="00AA3CEA">
              <w:tab/>
            </w:r>
            <w:r>
              <w:fldChar w:fldCharType="begin"/>
            </w:r>
            <w:r w:rsidR="00AA3CEA">
              <w:instrText xml:space="preserve"> PAGEREF _Toc1355 </w:instrText>
            </w:r>
            <w:r>
              <w:fldChar w:fldCharType="separate"/>
            </w:r>
            <w:r w:rsidR="00AA3CEA">
              <w:t>24</w:t>
            </w:r>
            <w:r>
              <w:fldChar w:fldCharType="end"/>
            </w:r>
          </w:hyperlink>
        </w:p>
        <w:p w:rsidR="00B7118B" w:rsidRDefault="00F26E8E">
          <w:pPr>
            <w:pStyle w:val="10"/>
            <w:tabs>
              <w:tab w:val="right" w:leader="dot" w:pos="8306"/>
            </w:tabs>
          </w:pPr>
          <w:hyperlink w:anchor="_Toc28375" w:history="1">
            <w:r w:rsidR="00AA3CEA">
              <w:rPr>
                <w:rFonts w:ascii="黑体" w:eastAsia="黑体" w:hAnsi="黑体" w:cs="宋体" w:hint="eastAsia"/>
                <w:szCs w:val="32"/>
              </w:rPr>
              <w:t>七、 附件</w:t>
            </w:r>
            <w:r w:rsidR="00AA3CEA">
              <w:tab/>
            </w:r>
            <w:r>
              <w:fldChar w:fldCharType="begin"/>
            </w:r>
            <w:r w:rsidR="00AA3CEA">
              <w:instrText xml:space="preserve"> PAGEREF _Toc28375 </w:instrText>
            </w:r>
            <w:r>
              <w:fldChar w:fldCharType="separate"/>
            </w:r>
            <w:r w:rsidR="00AA3CEA">
              <w:t>26</w:t>
            </w:r>
            <w:r>
              <w:fldChar w:fldCharType="end"/>
            </w:r>
          </w:hyperlink>
        </w:p>
        <w:p w:rsidR="00B7118B" w:rsidRDefault="00F26E8E">
          <w:pPr>
            <w:pStyle w:val="10"/>
            <w:tabs>
              <w:tab w:val="right" w:leader="dot" w:pos="8306"/>
            </w:tabs>
          </w:pPr>
          <w:hyperlink w:anchor="_Toc7841" w:history="1">
            <w:r w:rsidR="00AA3CEA">
              <w:rPr>
                <w:rFonts w:ascii="仿宋" w:eastAsia="仿宋" w:hAnsi="仿宋" w:cs="仿宋" w:hint="eastAsia"/>
                <w:bCs/>
                <w:szCs w:val="32"/>
              </w:rPr>
              <w:t>附件1：</w:t>
            </w:r>
            <w:r w:rsidR="00AA3CEA">
              <w:rPr>
                <w:rFonts w:ascii="仿宋" w:eastAsia="仿宋" w:hAnsi="仿宋" w:cs="仿宋" w:hint="eastAsia"/>
                <w:bCs/>
                <w:kern w:val="0"/>
                <w:szCs w:val="32"/>
              </w:rPr>
              <w:t>项目支出绩效评价指标体系</w:t>
            </w:r>
            <w:r w:rsidR="00AA3CEA">
              <w:tab/>
            </w:r>
            <w:r>
              <w:fldChar w:fldCharType="begin"/>
            </w:r>
            <w:r w:rsidR="00AA3CEA">
              <w:instrText xml:space="preserve"> PAGEREF _Toc7841 </w:instrText>
            </w:r>
            <w:r>
              <w:fldChar w:fldCharType="separate"/>
            </w:r>
            <w:r w:rsidR="00AA3CEA">
              <w:t>26</w:t>
            </w:r>
            <w:r>
              <w:fldChar w:fldCharType="end"/>
            </w:r>
          </w:hyperlink>
        </w:p>
        <w:p w:rsidR="00B7118B" w:rsidRDefault="00F26E8E">
          <w:pPr>
            <w:pStyle w:val="10"/>
            <w:tabs>
              <w:tab w:val="right" w:leader="dot" w:pos="8306"/>
            </w:tabs>
          </w:pPr>
          <w:hyperlink w:anchor="_Toc3783" w:history="1">
            <w:r w:rsidR="00AA3CEA">
              <w:rPr>
                <w:rFonts w:ascii="仿宋" w:eastAsia="仿宋" w:hAnsi="仿宋" w:cs="仿宋" w:hint="eastAsia"/>
                <w:szCs w:val="32"/>
              </w:rPr>
              <w:t>附件2：</w:t>
            </w:r>
            <w:r w:rsidR="00AA3CEA">
              <w:rPr>
                <w:rFonts w:ascii="仿宋" w:eastAsia="仿宋" w:hAnsi="仿宋" w:cs="仿宋" w:hint="eastAsia"/>
                <w:kern w:val="0"/>
                <w:szCs w:val="32"/>
              </w:rPr>
              <w:t>资金使用情况明细表</w:t>
            </w:r>
            <w:r w:rsidR="00AA3CEA">
              <w:tab/>
            </w:r>
            <w:r>
              <w:fldChar w:fldCharType="begin"/>
            </w:r>
            <w:r w:rsidR="00AA3CEA">
              <w:instrText xml:space="preserve"> PAGEREF _Toc3783 </w:instrText>
            </w:r>
            <w:r>
              <w:fldChar w:fldCharType="separate"/>
            </w:r>
            <w:r w:rsidR="00AA3CEA">
              <w:t>31</w:t>
            </w:r>
            <w:r>
              <w:fldChar w:fldCharType="end"/>
            </w:r>
          </w:hyperlink>
        </w:p>
        <w:p w:rsidR="00B7118B" w:rsidRDefault="00F26E8E">
          <w:pPr>
            <w:pStyle w:val="10"/>
            <w:tabs>
              <w:tab w:val="right" w:leader="dot" w:pos="8306"/>
            </w:tabs>
          </w:pPr>
          <w:hyperlink w:anchor="_Toc13751" w:history="1">
            <w:r w:rsidR="00AA3CEA">
              <w:rPr>
                <w:rFonts w:ascii="仿宋" w:eastAsia="仿宋" w:hAnsi="仿宋" w:cs="仿宋" w:hint="eastAsia"/>
                <w:szCs w:val="32"/>
              </w:rPr>
              <w:t>附件3： 满意度调查问卷</w:t>
            </w:r>
            <w:r w:rsidR="00AA3CEA">
              <w:tab/>
            </w:r>
            <w:r>
              <w:fldChar w:fldCharType="begin"/>
            </w:r>
            <w:r w:rsidR="00AA3CEA">
              <w:instrText xml:space="preserve"> PAGEREF _Toc13751 </w:instrText>
            </w:r>
            <w:r>
              <w:fldChar w:fldCharType="separate"/>
            </w:r>
            <w:r w:rsidR="00AA3CEA">
              <w:t>32</w:t>
            </w:r>
            <w:r>
              <w:fldChar w:fldCharType="end"/>
            </w:r>
          </w:hyperlink>
        </w:p>
        <w:p w:rsidR="00B7118B" w:rsidRDefault="00F26E8E">
          <w:pPr>
            <w:pStyle w:val="10"/>
            <w:tabs>
              <w:tab w:val="right" w:leader="dot" w:pos="8306"/>
            </w:tabs>
          </w:pPr>
          <w:hyperlink w:anchor="_Toc14578" w:history="1">
            <w:r w:rsidR="00AA3CEA">
              <w:rPr>
                <w:rFonts w:ascii="仿宋" w:hAnsi="仿宋" w:cs="仿宋" w:hint="eastAsia"/>
                <w:szCs w:val="32"/>
              </w:rPr>
              <w:t>附件</w:t>
            </w:r>
            <w:r w:rsidR="00AA3CEA">
              <w:rPr>
                <w:rFonts w:ascii="仿宋" w:hAnsi="仿宋" w:cs="仿宋" w:hint="eastAsia"/>
                <w:szCs w:val="32"/>
              </w:rPr>
              <w:t xml:space="preserve">4  </w:t>
            </w:r>
            <w:r w:rsidR="00AA3CEA">
              <w:rPr>
                <w:rFonts w:ascii="仿宋" w:hAnsi="仿宋" w:cs="仿宋" w:hint="eastAsia"/>
                <w:szCs w:val="32"/>
              </w:rPr>
              <w:t>满意度问卷报告</w:t>
            </w:r>
            <w:r w:rsidR="00AA3CEA">
              <w:tab/>
            </w:r>
            <w:r>
              <w:fldChar w:fldCharType="begin"/>
            </w:r>
            <w:r w:rsidR="00AA3CEA">
              <w:instrText xml:space="preserve"> PAGEREF _Toc14578 </w:instrText>
            </w:r>
            <w:r>
              <w:fldChar w:fldCharType="separate"/>
            </w:r>
            <w:r w:rsidR="00AA3CEA">
              <w:t>34</w:t>
            </w:r>
            <w:r>
              <w:fldChar w:fldCharType="end"/>
            </w:r>
          </w:hyperlink>
        </w:p>
        <w:p w:rsidR="00B7118B" w:rsidRDefault="00F26E8E">
          <w:pPr>
            <w:pStyle w:val="10"/>
            <w:tabs>
              <w:tab w:val="right" w:leader="dot" w:pos="8306"/>
            </w:tabs>
          </w:pPr>
          <w:hyperlink w:anchor="_Toc27793" w:history="1">
            <w:r w:rsidR="00AA3CEA">
              <w:rPr>
                <w:rFonts w:ascii="仿宋" w:eastAsia="仿宋" w:hAnsi="仿宋" w:cs="仿宋" w:hint="eastAsia"/>
                <w:szCs w:val="32"/>
              </w:rPr>
              <w:t>附件5：指标打分情况评价底稿</w:t>
            </w:r>
            <w:r w:rsidR="00AA3CEA">
              <w:tab/>
            </w:r>
            <w:r>
              <w:fldChar w:fldCharType="begin"/>
            </w:r>
            <w:r w:rsidR="00AA3CEA">
              <w:instrText xml:space="preserve"> PAGEREF _Toc27793 </w:instrText>
            </w:r>
            <w:r>
              <w:fldChar w:fldCharType="separate"/>
            </w:r>
            <w:r w:rsidR="00AA3CEA">
              <w:t>43</w:t>
            </w:r>
            <w:r>
              <w:fldChar w:fldCharType="end"/>
            </w:r>
          </w:hyperlink>
        </w:p>
        <w:p w:rsidR="00B7118B" w:rsidRDefault="00F26E8E">
          <w:r>
            <w:fldChar w:fldCharType="end"/>
          </w:r>
        </w:p>
      </w:sdtContent>
    </w:sdt>
    <w:p w:rsidR="00B7118B" w:rsidRDefault="00B7118B"/>
    <w:p w:rsidR="00B7118B" w:rsidRDefault="00B7118B">
      <w:pPr>
        <w:pStyle w:val="10"/>
        <w:tabs>
          <w:tab w:val="right" w:leader="dot" w:pos="8302"/>
        </w:tabs>
        <w:spacing w:line="340" w:lineRule="exact"/>
        <w:rPr>
          <w:rFonts w:ascii="黑体" w:eastAsia="黑体" w:hAnsi="黑体" w:cs="宋体"/>
          <w:sz w:val="32"/>
          <w:szCs w:val="32"/>
        </w:rPr>
      </w:pPr>
    </w:p>
    <w:p w:rsidR="00B7118B" w:rsidRDefault="00B7118B">
      <w:pPr>
        <w:spacing w:line="600" w:lineRule="exact"/>
        <w:jc w:val="center"/>
        <w:outlineLvl w:val="0"/>
        <w:rPr>
          <w:rFonts w:ascii="方正小标宋_GBK" w:eastAsia="方正小标宋_GBK" w:hAnsi="黑体" w:cs="宋体"/>
          <w:sz w:val="40"/>
          <w:szCs w:val="40"/>
        </w:rPr>
        <w:sectPr w:rsidR="00B7118B">
          <w:pgSz w:w="11906" w:h="16838"/>
          <w:pgMar w:top="1440" w:right="1800" w:bottom="1440" w:left="1800" w:header="851" w:footer="992" w:gutter="0"/>
          <w:pgNumType w:fmt="numberInDash" w:start="48"/>
          <w:cols w:space="425"/>
          <w:docGrid w:type="lines" w:linePitch="312"/>
        </w:sectPr>
      </w:pPr>
      <w:bookmarkStart w:id="70" w:name="_Toc18687"/>
    </w:p>
    <w:p w:rsidR="00B7118B" w:rsidRDefault="00AA3CEA">
      <w:pPr>
        <w:spacing w:line="600" w:lineRule="exact"/>
        <w:jc w:val="center"/>
        <w:outlineLvl w:val="0"/>
        <w:rPr>
          <w:rFonts w:ascii="方正小标宋_GBK" w:eastAsia="方正小标宋_GBK" w:hAnsi="黑体" w:cs="宋体"/>
          <w:sz w:val="40"/>
          <w:szCs w:val="40"/>
        </w:rPr>
      </w:pPr>
      <w:bookmarkStart w:id="71" w:name="_Toc32553"/>
      <w:bookmarkStart w:id="72" w:name="_Toc27964"/>
      <w:bookmarkStart w:id="73" w:name="_Toc25514"/>
      <w:bookmarkStart w:id="74" w:name="_Toc2342"/>
      <w:bookmarkStart w:id="75" w:name="_Toc193"/>
      <w:bookmarkStart w:id="76" w:name="_Toc30633"/>
      <w:bookmarkStart w:id="77" w:name="_Toc4871"/>
      <w:bookmarkStart w:id="78" w:name="_Toc17034"/>
      <w:bookmarkStart w:id="79" w:name="_Toc11031"/>
      <w:bookmarkStart w:id="80" w:name="_Toc16465"/>
      <w:bookmarkStart w:id="81" w:name="_Toc10450"/>
      <w:bookmarkStart w:id="82" w:name="_Toc26881"/>
      <w:bookmarkStart w:id="83" w:name="_Toc16603"/>
      <w:r>
        <w:rPr>
          <w:rFonts w:ascii="方正小标宋_GBK" w:eastAsia="方正小标宋_GBK" w:hAnsi="黑体" w:cs="宋体" w:hint="eastAsia"/>
          <w:sz w:val="40"/>
          <w:szCs w:val="40"/>
        </w:rPr>
        <w:lastRenderedPageBreak/>
        <w:t>2018年喀什经济开发区边境地区（小额贸易企业能力建设）转移支付资金项目</w:t>
      </w:r>
      <w:bookmarkEnd w:id="71"/>
      <w:bookmarkEnd w:id="72"/>
      <w:bookmarkEnd w:id="73"/>
      <w:bookmarkEnd w:id="74"/>
      <w:bookmarkEnd w:id="75"/>
    </w:p>
    <w:p w:rsidR="00B7118B" w:rsidRDefault="00AA3CEA">
      <w:pPr>
        <w:spacing w:line="600" w:lineRule="exact"/>
        <w:jc w:val="center"/>
        <w:outlineLvl w:val="0"/>
        <w:rPr>
          <w:rFonts w:ascii="方正小标宋_GBK" w:eastAsia="方正小标宋_GBK" w:hAnsi="黑体" w:cs="宋体"/>
          <w:sz w:val="40"/>
          <w:szCs w:val="40"/>
        </w:rPr>
      </w:pPr>
      <w:bookmarkStart w:id="84" w:name="_Toc818"/>
      <w:bookmarkStart w:id="85" w:name="_Toc10268"/>
      <w:bookmarkStart w:id="86" w:name="_Toc18520"/>
      <w:bookmarkStart w:id="87" w:name="_Toc31553"/>
      <w:bookmarkStart w:id="88" w:name="_Toc28567"/>
      <w:r>
        <w:rPr>
          <w:rFonts w:ascii="方正小标宋_GBK" w:eastAsia="方正小标宋_GBK" w:hAnsi="黑体" w:cs="宋体" w:hint="eastAsia"/>
          <w:sz w:val="40"/>
          <w:szCs w:val="40"/>
        </w:rPr>
        <w:t>绩效评价报告</w:t>
      </w:r>
      <w:bookmarkEnd w:id="70"/>
      <w:bookmarkEnd w:id="76"/>
      <w:bookmarkEnd w:id="77"/>
      <w:bookmarkEnd w:id="78"/>
      <w:bookmarkEnd w:id="79"/>
      <w:bookmarkEnd w:id="80"/>
      <w:bookmarkEnd w:id="81"/>
      <w:bookmarkEnd w:id="82"/>
      <w:bookmarkEnd w:id="83"/>
      <w:bookmarkEnd w:id="84"/>
      <w:bookmarkEnd w:id="85"/>
      <w:bookmarkEnd w:id="86"/>
      <w:bookmarkEnd w:id="87"/>
      <w:bookmarkEnd w:id="88"/>
    </w:p>
    <w:p w:rsidR="00B7118B" w:rsidRDefault="00AA3CEA">
      <w:pPr>
        <w:spacing w:line="600" w:lineRule="exact"/>
        <w:ind w:firstLineChars="200" w:firstLine="640"/>
        <w:outlineLvl w:val="0"/>
        <w:rPr>
          <w:rFonts w:ascii="黑体" w:eastAsia="黑体" w:hAnsi="黑体" w:cs="宋体"/>
          <w:sz w:val="32"/>
          <w:szCs w:val="32"/>
        </w:rPr>
      </w:pPr>
      <w:bookmarkStart w:id="89" w:name="_Toc22708"/>
      <w:bookmarkStart w:id="90" w:name="_Toc30639"/>
      <w:bookmarkStart w:id="91" w:name="_Toc7840"/>
      <w:bookmarkStart w:id="92" w:name="_Toc3818"/>
      <w:bookmarkStart w:id="93" w:name="_Toc23654"/>
      <w:bookmarkStart w:id="94" w:name="_Toc2324"/>
      <w:bookmarkStart w:id="95" w:name="_Toc2518"/>
      <w:bookmarkStart w:id="96" w:name="_Toc9694"/>
      <w:r>
        <w:rPr>
          <w:rFonts w:ascii="黑体" w:eastAsia="黑体" w:hAnsi="黑体" w:cs="宋体" w:hint="eastAsia"/>
          <w:sz w:val="32"/>
          <w:szCs w:val="32"/>
        </w:rPr>
        <w:t>一、项目概述</w:t>
      </w:r>
      <w:bookmarkEnd w:id="89"/>
      <w:bookmarkEnd w:id="90"/>
      <w:bookmarkEnd w:id="91"/>
      <w:bookmarkEnd w:id="92"/>
      <w:bookmarkEnd w:id="93"/>
      <w:bookmarkEnd w:id="94"/>
      <w:bookmarkEnd w:id="95"/>
      <w:bookmarkEnd w:id="96"/>
    </w:p>
    <w:p w:rsidR="00B7118B" w:rsidRDefault="00AA3CEA">
      <w:pPr>
        <w:pStyle w:val="aa"/>
        <w:numPr>
          <w:ilvl w:val="0"/>
          <w:numId w:val="3"/>
        </w:numPr>
        <w:spacing w:line="600" w:lineRule="exact"/>
        <w:ind w:firstLineChars="0"/>
        <w:rPr>
          <w:rFonts w:ascii="仿宋_GB2312" w:eastAsia="仿宋_GB2312" w:hAnsi="仿宋" w:cs="宋体"/>
          <w:b/>
          <w:bCs/>
          <w:vanish/>
          <w:sz w:val="32"/>
          <w:szCs w:val="32"/>
        </w:rPr>
      </w:pPr>
      <w:bookmarkStart w:id="97" w:name="_Hlk24028365"/>
      <w:r>
        <w:rPr>
          <w:rFonts w:ascii="仿宋_GB2312" w:eastAsia="仿宋_GB2312" w:hAnsi="仿宋" w:cs="宋体" w:hint="eastAsia"/>
          <w:b/>
          <w:bCs/>
          <w:vanish/>
          <w:sz w:val="32"/>
          <w:szCs w:val="32"/>
        </w:rPr>
        <w:t>项目概述</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98" w:name="_Toc18981"/>
      <w:bookmarkStart w:id="99" w:name="_Toc22594"/>
      <w:bookmarkStart w:id="100" w:name="_Toc13092"/>
      <w:bookmarkStart w:id="101" w:name="_Toc709"/>
      <w:bookmarkStart w:id="102" w:name="_Toc8317"/>
      <w:bookmarkStart w:id="103" w:name="_Toc8092"/>
      <w:bookmarkStart w:id="104" w:name="_Toc20724"/>
      <w:bookmarkStart w:id="105" w:name="_Toc2756"/>
      <w:r>
        <w:rPr>
          <w:rFonts w:ascii="仿宋_GB2312" w:eastAsia="仿宋_GB2312" w:hAnsi="仿宋" w:cs="宋体" w:hint="eastAsia"/>
          <w:b/>
          <w:bCs/>
          <w:sz w:val="32"/>
          <w:szCs w:val="32"/>
        </w:rPr>
        <w:t>（一）项目基本情况</w:t>
      </w:r>
      <w:bookmarkEnd w:id="98"/>
      <w:bookmarkEnd w:id="99"/>
      <w:bookmarkEnd w:id="100"/>
      <w:bookmarkEnd w:id="101"/>
      <w:bookmarkEnd w:id="102"/>
      <w:bookmarkEnd w:id="103"/>
      <w:bookmarkEnd w:id="104"/>
      <w:bookmarkEnd w:id="105"/>
    </w:p>
    <w:p w:rsidR="00B7118B" w:rsidRDefault="00AA3CEA">
      <w:pPr>
        <w:pStyle w:val="aa"/>
        <w:numPr>
          <w:ilvl w:val="255"/>
          <w:numId w:val="0"/>
        </w:numPr>
        <w:spacing w:line="600" w:lineRule="exact"/>
        <w:ind w:left="425"/>
        <w:outlineLvl w:val="1"/>
        <w:rPr>
          <w:rFonts w:ascii="仿宋_GB2312" w:eastAsia="仿宋_GB2312" w:hAnsi="仿宋" w:cs="宋体"/>
          <w:b/>
          <w:sz w:val="32"/>
          <w:szCs w:val="32"/>
        </w:rPr>
      </w:pPr>
      <w:bookmarkStart w:id="106" w:name="_Toc6400"/>
      <w:bookmarkStart w:id="107" w:name="_Toc16595"/>
      <w:bookmarkStart w:id="108" w:name="_Toc4229"/>
      <w:bookmarkStart w:id="109" w:name="_Toc24890"/>
      <w:bookmarkStart w:id="110" w:name="_Toc25404"/>
      <w:bookmarkStart w:id="111" w:name="_Toc27065"/>
      <w:bookmarkStart w:id="112" w:name="_Toc17808"/>
      <w:bookmarkStart w:id="113" w:name="_Toc29313"/>
      <w:r>
        <w:rPr>
          <w:rFonts w:ascii="仿宋_GB2312" w:eastAsia="仿宋_GB2312" w:hAnsi="仿宋" w:cs="宋体" w:hint="eastAsia"/>
          <w:b/>
          <w:sz w:val="32"/>
          <w:szCs w:val="32"/>
        </w:rPr>
        <w:t>1、项目背景</w:t>
      </w:r>
      <w:bookmarkEnd w:id="106"/>
      <w:bookmarkEnd w:id="107"/>
      <w:bookmarkEnd w:id="108"/>
      <w:bookmarkEnd w:id="109"/>
      <w:bookmarkEnd w:id="110"/>
      <w:bookmarkEnd w:id="111"/>
      <w:bookmarkEnd w:id="112"/>
      <w:bookmarkEnd w:id="113"/>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边境转移支付资金是国家为发展边境地区经济、促进边境地区经济发展水平和人民生活水平，实现基本公共服务均等化目标而提供的一种无偿的财力性补助，也是边境地区各级政府预算资金的重要组成部分。</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根据喀什地区《关于做好2018年边境地区（小额贸易企业能力建设）转移支付资金申报工作的通知》喀地商务〔2018〕78号文件要求，结合喀什经济开发区实际情况，喀什经济开发区发展改革和经济促进局联合喀什经济开发区财政局积极组织区内企业开展项目申报工作，并最终获得2018年边境地区（小额贸易企业能力建设）转移支付资金为837万元，</w:t>
      </w:r>
      <w:r>
        <w:rPr>
          <w:rFonts w:ascii="仿宋" w:eastAsia="仿宋" w:hAnsi="仿宋" w:cs="仿宋" w:hint="eastAsia"/>
          <w:sz w:val="32"/>
          <w:szCs w:val="32"/>
        </w:rPr>
        <w:t>其中，发展改革和经济促进局获得777万元，喀什经济开发区综合保税区管理委员会60万元，</w:t>
      </w:r>
      <w:r>
        <w:rPr>
          <w:rFonts w:ascii="仿宋_GB2312" w:eastAsia="仿宋_GB2312" w:hAnsi="宋体" w:hint="eastAsia"/>
          <w:sz w:val="32"/>
          <w:szCs w:val="32"/>
        </w:rPr>
        <w:t>主要涉及单位和企业12家，涉及项目个数为13个。</w:t>
      </w:r>
    </w:p>
    <w:p w:rsidR="00B7118B" w:rsidRDefault="00AA3CEA">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14" w:name="_Toc31221"/>
      <w:bookmarkStart w:id="115" w:name="_Toc17822"/>
      <w:bookmarkStart w:id="116" w:name="_Toc1396"/>
      <w:bookmarkStart w:id="117" w:name="_Toc15821"/>
      <w:bookmarkStart w:id="118" w:name="_Toc3916"/>
      <w:bookmarkStart w:id="119" w:name="_Toc3642"/>
      <w:bookmarkStart w:id="120" w:name="_Toc5818"/>
      <w:bookmarkStart w:id="121" w:name="_Toc8906"/>
      <w:r>
        <w:rPr>
          <w:rFonts w:ascii="仿宋_GB2312" w:eastAsia="仿宋_GB2312" w:hAnsi="仿宋" w:cs="宋体" w:hint="eastAsia"/>
          <w:b/>
          <w:sz w:val="32"/>
          <w:szCs w:val="32"/>
        </w:rPr>
        <w:t>2、项目实施主体</w:t>
      </w:r>
      <w:bookmarkEnd w:id="114"/>
      <w:bookmarkEnd w:id="115"/>
      <w:bookmarkEnd w:id="116"/>
      <w:bookmarkEnd w:id="117"/>
      <w:bookmarkEnd w:id="118"/>
      <w:bookmarkEnd w:id="119"/>
      <w:bookmarkEnd w:id="120"/>
      <w:bookmarkEnd w:id="121"/>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项目由喀什经济开发区发展改革和经济促进局和</w:t>
      </w:r>
      <w:r>
        <w:rPr>
          <w:rFonts w:ascii="仿宋" w:eastAsia="仿宋" w:hAnsi="仿宋" w:cs="仿宋" w:hint="eastAsia"/>
          <w:sz w:val="32"/>
          <w:szCs w:val="32"/>
        </w:rPr>
        <w:t>喀什经济开发区综合保税区管理委员会</w:t>
      </w:r>
      <w:r>
        <w:rPr>
          <w:rFonts w:ascii="仿宋_GB2312" w:eastAsia="仿宋_GB2312" w:hAnsi="宋体" w:hint="eastAsia"/>
          <w:sz w:val="32"/>
          <w:szCs w:val="32"/>
        </w:rPr>
        <w:t>负责实施,单位主要职</w:t>
      </w:r>
      <w:r>
        <w:rPr>
          <w:rFonts w:ascii="仿宋_GB2312" w:eastAsia="仿宋_GB2312" w:hAnsi="宋体" w:hint="eastAsia"/>
          <w:sz w:val="32"/>
          <w:szCs w:val="32"/>
        </w:rPr>
        <w:lastRenderedPageBreak/>
        <w:t>能：组织实施经济和社会发展战略、发展规划;研究分析经济形势和发展情况，进行宏观经济的预测;汇总和分析财政、金融等方面的情况，拟订并组织实施产业政策和价格政策;研究经济体制改革和对外开放的重大问题，组织拟订综合性经济体制改革方案等。涵盖固定资产投资、产业结构、区域经济发展、国内外市场状况，使经济和社会协调发展，推进可持续发展战略，促进就业，调整收入分配，制定相应的行政法规和规章等；本部门内设四个科室，即综合科、发改科、商务科、经信科等。编制数9人。</w:t>
      </w:r>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bookmarkStart w:id="122" w:name="_Toc9880"/>
      <w:bookmarkStart w:id="123" w:name="_Toc23835"/>
      <w:r>
        <w:rPr>
          <w:rFonts w:ascii="仿宋_GB2312" w:eastAsia="仿宋_GB2312" w:hAnsi="宋体" w:hint="eastAsia"/>
          <w:sz w:val="32"/>
          <w:szCs w:val="32"/>
        </w:rPr>
        <w:t>喀什综合保税区管理委员会是为贯彻落实国家、自治区人民政府及喀什经济开发区管委会有关法律、法规和规章而设立的职能部门，负责综合保税区的建设、管理和运营工作。目前，喀什综合保税区管理委员会共设置综合办公室（综合处）、经贸发展局（发展经营处）、规划建设局（工程处）、财政局（财务处）、服务中心（后勤服务处）、信息中心等机构，总工作人数为9人。</w:t>
      </w:r>
      <w:bookmarkEnd w:id="122"/>
      <w:bookmarkEnd w:id="123"/>
    </w:p>
    <w:p w:rsidR="00B7118B" w:rsidRDefault="00AA3CEA">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24" w:name="_Toc25873"/>
      <w:bookmarkStart w:id="125" w:name="_Toc24834"/>
      <w:bookmarkStart w:id="126" w:name="_Toc32290"/>
      <w:bookmarkStart w:id="127" w:name="_Toc13270"/>
      <w:bookmarkStart w:id="128" w:name="_Toc16517"/>
      <w:bookmarkStart w:id="129" w:name="_Toc2111"/>
      <w:bookmarkStart w:id="130" w:name="_Toc17283"/>
      <w:bookmarkStart w:id="131" w:name="_Toc15952"/>
      <w:r>
        <w:rPr>
          <w:rFonts w:ascii="仿宋_GB2312" w:eastAsia="仿宋_GB2312" w:hAnsi="仿宋" w:cs="宋体" w:hint="eastAsia"/>
          <w:b/>
          <w:sz w:val="32"/>
          <w:szCs w:val="32"/>
        </w:rPr>
        <w:t>3、项目实施主要内容</w:t>
      </w:r>
      <w:bookmarkEnd w:id="124"/>
      <w:bookmarkEnd w:id="125"/>
      <w:bookmarkEnd w:id="126"/>
      <w:bookmarkEnd w:id="127"/>
      <w:bookmarkEnd w:id="128"/>
      <w:bookmarkEnd w:id="129"/>
      <w:bookmarkEnd w:id="130"/>
      <w:bookmarkEnd w:id="131"/>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完成企业2018年喀什经济开发区边境地区（小额贸易企业能力建设）转移支付资金申请资料审核，并及时完成补贴兑现。</w:t>
      </w:r>
    </w:p>
    <w:p w:rsidR="00B7118B" w:rsidRDefault="00AA3CEA">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32" w:name="_Toc22157"/>
      <w:bookmarkStart w:id="133" w:name="_Toc3407"/>
      <w:bookmarkStart w:id="134" w:name="_Toc8830"/>
      <w:bookmarkStart w:id="135" w:name="_Toc1287"/>
      <w:bookmarkStart w:id="136" w:name="_Toc16774"/>
      <w:bookmarkStart w:id="137" w:name="_Toc8382"/>
      <w:bookmarkStart w:id="138" w:name="_Toc1379"/>
      <w:bookmarkStart w:id="139" w:name="_Toc18563"/>
      <w:r>
        <w:rPr>
          <w:rFonts w:ascii="仿宋_GB2312" w:eastAsia="仿宋_GB2312" w:hAnsi="仿宋" w:cs="宋体" w:hint="eastAsia"/>
          <w:b/>
          <w:sz w:val="32"/>
          <w:szCs w:val="32"/>
        </w:rPr>
        <w:t>4、立项依据</w:t>
      </w:r>
      <w:bookmarkEnd w:id="132"/>
      <w:bookmarkEnd w:id="133"/>
      <w:bookmarkEnd w:id="134"/>
      <w:bookmarkEnd w:id="135"/>
      <w:bookmarkEnd w:id="136"/>
      <w:bookmarkEnd w:id="137"/>
      <w:bookmarkEnd w:id="138"/>
      <w:bookmarkEnd w:id="139"/>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lastRenderedPageBreak/>
        <w:t>根据喀什地区《关于做好2018年边境地区（小额贸易企业能力建设）转移支付资金申报工作的通知》喀地商务〔2018〕78号文件要求，结合喀什经济开发区实际情况，喀什经济开发区发展改革和经济促进局、</w:t>
      </w:r>
      <w:r>
        <w:rPr>
          <w:rFonts w:ascii="仿宋" w:eastAsia="仿宋" w:hAnsi="仿宋" w:cs="仿宋" w:hint="eastAsia"/>
          <w:sz w:val="32"/>
          <w:szCs w:val="32"/>
        </w:rPr>
        <w:t>喀什综合保税区管理委员会</w:t>
      </w:r>
      <w:r>
        <w:rPr>
          <w:rFonts w:ascii="仿宋_GB2312" w:eastAsia="仿宋_GB2312" w:hAnsi="宋体" w:hint="eastAsia"/>
          <w:sz w:val="32"/>
          <w:szCs w:val="32"/>
        </w:rPr>
        <w:t>联合喀什经济开发区财政局积极组织区内企业开展项目申报工作。</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140" w:name="_Toc14292"/>
      <w:bookmarkStart w:id="141" w:name="_Toc13272"/>
      <w:bookmarkStart w:id="142" w:name="_Toc25545"/>
      <w:bookmarkStart w:id="143" w:name="_Toc17279"/>
      <w:bookmarkStart w:id="144" w:name="_Toc18877"/>
      <w:bookmarkStart w:id="145" w:name="_Toc4576"/>
      <w:bookmarkStart w:id="146" w:name="_Toc1311"/>
      <w:bookmarkStart w:id="147" w:name="_Toc25386"/>
      <w:r>
        <w:rPr>
          <w:rFonts w:ascii="仿宋_GB2312" w:eastAsia="仿宋_GB2312" w:hAnsi="仿宋" w:cs="宋体" w:hint="eastAsia"/>
          <w:b/>
          <w:bCs/>
          <w:sz w:val="32"/>
          <w:szCs w:val="32"/>
        </w:rPr>
        <w:t>（二）项目资金情况</w:t>
      </w:r>
      <w:bookmarkEnd w:id="140"/>
      <w:bookmarkEnd w:id="141"/>
      <w:bookmarkEnd w:id="142"/>
      <w:bookmarkEnd w:id="143"/>
      <w:bookmarkEnd w:id="144"/>
      <w:bookmarkEnd w:id="145"/>
      <w:bookmarkEnd w:id="146"/>
      <w:bookmarkEnd w:id="147"/>
    </w:p>
    <w:p w:rsidR="00B7118B" w:rsidRDefault="00AA3CEA">
      <w:pPr>
        <w:pStyle w:val="aa"/>
        <w:numPr>
          <w:ilvl w:val="255"/>
          <w:numId w:val="0"/>
        </w:numPr>
        <w:adjustRightInd w:val="0"/>
        <w:snapToGrid w:val="0"/>
        <w:spacing w:line="360" w:lineRule="auto"/>
        <w:ind w:left="643"/>
        <w:outlineLvl w:val="2"/>
        <w:rPr>
          <w:rFonts w:ascii="仿宋_GB2312" w:eastAsia="仿宋_GB2312" w:hAnsi="仿宋" w:cs="宋体"/>
          <w:b/>
          <w:sz w:val="32"/>
          <w:szCs w:val="32"/>
        </w:rPr>
      </w:pPr>
      <w:bookmarkStart w:id="148" w:name="_Toc20859"/>
      <w:bookmarkStart w:id="149" w:name="_Toc27891"/>
      <w:bookmarkStart w:id="150" w:name="_Toc25903"/>
      <w:bookmarkStart w:id="151" w:name="_Toc29821"/>
      <w:bookmarkStart w:id="152" w:name="_Toc18472"/>
      <w:bookmarkStart w:id="153" w:name="_Toc18327"/>
      <w:bookmarkStart w:id="154" w:name="_Toc19339"/>
      <w:bookmarkStart w:id="155" w:name="_Toc28054"/>
      <w:r>
        <w:rPr>
          <w:rFonts w:ascii="仿宋_GB2312" w:eastAsia="仿宋_GB2312" w:hAnsi="仿宋" w:cs="宋体" w:hint="eastAsia"/>
          <w:b/>
          <w:sz w:val="32"/>
          <w:szCs w:val="32"/>
        </w:rPr>
        <w:t>1、项目预算</w:t>
      </w:r>
      <w:bookmarkStart w:id="156" w:name="_Toc11048"/>
      <w:bookmarkEnd w:id="148"/>
      <w:r>
        <w:rPr>
          <w:rFonts w:ascii="仿宋_GB2312" w:eastAsia="仿宋_GB2312" w:hAnsi="仿宋" w:cs="宋体" w:hint="eastAsia"/>
          <w:b/>
          <w:sz w:val="32"/>
          <w:szCs w:val="32"/>
        </w:rPr>
        <w:t>及资金来源</w:t>
      </w:r>
      <w:bookmarkEnd w:id="149"/>
      <w:bookmarkEnd w:id="150"/>
      <w:bookmarkEnd w:id="151"/>
      <w:bookmarkEnd w:id="152"/>
      <w:bookmarkEnd w:id="153"/>
      <w:bookmarkEnd w:id="154"/>
      <w:bookmarkEnd w:id="155"/>
      <w:bookmarkEnd w:id="156"/>
    </w:p>
    <w:p w:rsidR="00B7118B" w:rsidRDefault="00AA3CEA">
      <w:pPr>
        <w:adjustRightInd w:val="0"/>
        <w:snapToGrid w:val="0"/>
        <w:spacing w:line="560" w:lineRule="exact"/>
        <w:ind w:firstLineChars="200" w:firstLine="624"/>
        <w:rPr>
          <w:rStyle w:val="a9"/>
          <w:rFonts w:ascii="仿宋" w:eastAsia="仿宋" w:hAnsi="仿宋"/>
          <w:b w:val="0"/>
          <w:spacing w:val="-4"/>
          <w:sz w:val="32"/>
          <w:szCs w:val="32"/>
        </w:rPr>
      </w:pPr>
      <w:bookmarkStart w:id="157" w:name="_Toc6653"/>
      <w:bookmarkStart w:id="158" w:name="_Toc17233"/>
      <w:bookmarkStart w:id="159" w:name="_Toc401"/>
      <w:bookmarkStart w:id="160" w:name="_Toc5125"/>
      <w:bookmarkStart w:id="161" w:name="_Toc26069"/>
      <w:r>
        <w:rPr>
          <w:rStyle w:val="a9"/>
          <w:rFonts w:ascii="仿宋" w:eastAsia="仿宋" w:hAnsi="仿宋" w:hint="eastAsia"/>
          <w:b w:val="0"/>
          <w:spacing w:val="-4"/>
          <w:sz w:val="32"/>
          <w:szCs w:val="32"/>
        </w:rPr>
        <w:t>该项目预算安排总额为837万元，</w:t>
      </w:r>
      <w:r>
        <w:rPr>
          <w:rFonts w:ascii="Times New Roman" w:eastAsia="仿宋_GB2312" w:hAnsi="Times New Roman" w:cs="Times New Roman" w:hint="eastAsia"/>
          <w:sz w:val="32"/>
          <w:szCs w:val="32"/>
        </w:rPr>
        <w:t>资金来源为：喀什经济开发区本级一般财政预算资金，</w:t>
      </w:r>
      <w:r>
        <w:rPr>
          <w:rFonts w:ascii="仿宋_GB2312" w:eastAsia="仿宋_GB2312" w:cs="宋体" w:hint="eastAsia"/>
          <w:sz w:val="32"/>
          <w:szCs w:val="32"/>
        </w:rPr>
        <w:t>实际到位资金</w:t>
      </w:r>
      <w:r>
        <w:rPr>
          <w:rStyle w:val="a9"/>
          <w:rFonts w:ascii="仿宋" w:eastAsia="仿宋" w:hAnsi="仿宋" w:hint="eastAsia"/>
          <w:b w:val="0"/>
          <w:spacing w:val="-4"/>
          <w:sz w:val="32"/>
          <w:szCs w:val="32"/>
        </w:rPr>
        <w:t>837</w:t>
      </w:r>
      <w:r>
        <w:rPr>
          <w:rFonts w:ascii="仿宋_GB2312" w:eastAsia="仿宋_GB2312" w:cs="宋体" w:hint="eastAsia"/>
          <w:sz w:val="32"/>
          <w:szCs w:val="32"/>
        </w:rPr>
        <w:t>万元，资金到位率100%。</w:t>
      </w:r>
      <w:bookmarkEnd w:id="157"/>
      <w:bookmarkEnd w:id="158"/>
      <w:bookmarkEnd w:id="159"/>
      <w:bookmarkEnd w:id="160"/>
      <w:bookmarkEnd w:id="161"/>
    </w:p>
    <w:p w:rsidR="00B7118B" w:rsidRDefault="00AA3CEA">
      <w:pPr>
        <w:pStyle w:val="aa"/>
        <w:numPr>
          <w:ilvl w:val="255"/>
          <w:numId w:val="0"/>
        </w:numPr>
        <w:adjustRightInd w:val="0"/>
        <w:snapToGrid w:val="0"/>
        <w:spacing w:line="360" w:lineRule="auto"/>
        <w:ind w:leftChars="200" w:left="420"/>
        <w:outlineLvl w:val="2"/>
        <w:rPr>
          <w:rFonts w:ascii="仿宋_GB2312" w:hAnsi="仿宋" w:cs="宋体"/>
          <w:b/>
          <w:sz w:val="32"/>
          <w:szCs w:val="32"/>
        </w:rPr>
      </w:pPr>
      <w:bookmarkStart w:id="162" w:name="_Toc21025"/>
      <w:bookmarkStart w:id="163" w:name="_Toc3658"/>
      <w:bookmarkStart w:id="164" w:name="_Toc9087"/>
      <w:bookmarkStart w:id="165" w:name="_Toc17220"/>
      <w:bookmarkStart w:id="166" w:name="_Toc12783"/>
      <w:bookmarkStart w:id="167" w:name="_Toc324"/>
      <w:bookmarkStart w:id="168" w:name="_Toc15455"/>
      <w:bookmarkStart w:id="169" w:name="_Toc32582"/>
      <w:r>
        <w:rPr>
          <w:rFonts w:ascii="仿宋_GB2312" w:eastAsia="仿宋_GB2312" w:hAnsi="仿宋" w:cs="宋体" w:hint="eastAsia"/>
          <w:b/>
          <w:sz w:val="32"/>
          <w:szCs w:val="32"/>
        </w:rPr>
        <w:t>2、资金</w:t>
      </w:r>
      <w:bookmarkEnd w:id="162"/>
      <w:r>
        <w:rPr>
          <w:rFonts w:ascii="仿宋_GB2312" w:eastAsia="仿宋_GB2312" w:hAnsi="仿宋" w:cs="宋体" w:hint="eastAsia"/>
          <w:b/>
          <w:sz w:val="32"/>
          <w:szCs w:val="32"/>
        </w:rPr>
        <w:t>使用方向</w:t>
      </w:r>
      <w:bookmarkEnd w:id="163"/>
      <w:bookmarkEnd w:id="164"/>
      <w:bookmarkEnd w:id="165"/>
      <w:bookmarkEnd w:id="166"/>
      <w:bookmarkEnd w:id="167"/>
      <w:bookmarkEnd w:id="168"/>
      <w:bookmarkEnd w:id="169"/>
    </w:p>
    <w:p w:rsidR="00B7118B" w:rsidRDefault="00AA3CEA">
      <w:pPr>
        <w:widowControl/>
        <w:adjustRightInd w:val="0"/>
        <w:snapToGrid w:val="0"/>
        <w:spacing w:line="360" w:lineRule="auto"/>
        <w:ind w:firstLineChars="200" w:firstLine="624"/>
        <w:jc w:val="left"/>
        <w:rPr>
          <w:rFonts w:ascii="仿宋_GB2312" w:eastAsia="仿宋_GB2312" w:hAnsi="宋体"/>
          <w:sz w:val="32"/>
          <w:szCs w:val="32"/>
        </w:rPr>
      </w:pPr>
      <w:bookmarkStart w:id="170" w:name="_Toc28638"/>
      <w:bookmarkStart w:id="171" w:name="_Toc2949"/>
      <w:bookmarkStart w:id="172" w:name="_Toc12494"/>
      <w:bookmarkStart w:id="173" w:name="_Toc18971"/>
      <w:bookmarkStart w:id="174" w:name="_Toc4522"/>
      <w:r>
        <w:rPr>
          <w:rFonts w:ascii="仿宋_GB2312" w:eastAsia="仿宋_GB2312" w:hAnsi="宋体" w:hint="eastAsia"/>
          <w:spacing w:val="-4"/>
          <w:sz w:val="32"/>
          <w:szCs w:val="32"/>
        </w:rPr>
        <w:t>资金</w:t>
      </w:r>
      <w:r>
        <w:rPr>
          <w:rFonts w:ascii="仿宋_GB2312" w:eastAsia="仿宋_GB2312" w:hAnsi="宋体" w:hint="eastAsia"/>
          <w:sz w:val="32"/>
          <w:szCs w:val="32"/>
        </w:rPr>
        <w:t>计划用于：主要用于</w:t>
      </w:r>
      <w:r>
        <w:rPr>
          <w:rFonts w:ascii="仿宋" w:eastAsia="仿宋" w:hAnsi="仿宋" w:cs="仿宋" w:hint="eastAsia"/>
          <w:sz w:val="32"/>
          <w:szCs w:val="32"/>
        </w:rPr>
        <w:t>支持边境贸易发展和边境小额贸易企业能力建设。即促进边境小额贸易企业发展以及加强各地政府支持边境小额贸易企业发展能力建设等，包括为边贸企业创造良好的生产经营环境，安排贷款贴息，支持企业技术培训、科研、创新、人才引进、提升服务水平等能力建设，支持改善通关条件等。</w:t>
      </w:r>
      <w:bookmarkEnd w:id="170"/>
      <w:bookmarkEnd w:id="171"/>
      <w:bookmarkEnd w:id="172"/>
      <w:bookmarkEnd w:id="173"/>
      <w:bookmarkEnd w:id="174"/>
    </w:p>
    <w:p w:rsidR="00B7118B" w:rsidRDefault="00AA3CEA">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75" w:name="_Toc13433"/>
      <w:bookmarkStart w:id="176" w:name="_Toc8074"/>
      <w:bookmarkStart w:id="177" w:name="_Toc13289"/>
      <w:bookmarkStart w:id="178" w:name="_Toc25988"/>
      <w:bookmarkStart w:id="179" w:name="_Toc1101"/>
      <w:bookmarkStart w:id="180" w:name="_Toc17797"/>
      <w:bookmarkStart w:id="181" w:name="_Toc7356"/>
      <w:bookmarkStart w:id="182" w:name="_Toc18905"/>
      <w:r>
        <w:rPr>
          <w:rFonts w:ascii="仿宋_GB2312" w:eastAsia="仿宋_GB2312" w:hAnsi="仿宋" w:cs="宋体" w:hint="eastAsia"/>
          <w:b/>
          <w:sz w:val="32"/>
          <w:szCs w:val="32"/>
        </w:rPr>
        <w:t>3、预算执行及结果</w:t>
      </w:r>
      <w:bookmarkEnd w:id="175"/>
      <w:bookmarkEnd w:id="176"/>
      <w:bookmarkEnd w:id="177"/>
      <w:bookmarkEnd w:id="178"/>
      <w:bookmarkEnd w:id="179"/>
      <w:bookmarkEnd w:id="180"/>
      <w:bookmarkEnd w:id="181"/>
      <w:bookmarkEnd w:id="182"/>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该项目财政预算资金837万元，截止绩效评价日，该项目累计支出金额为777万元，资金执行率约为92.83%，项目结转资金60万元。</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183" w:name="_Toc30018"/>
      <w:bookmarkStart w:id="184" w:name="_Toc27679"/>
      <w:bookmarkStart w:id="185" w:name="_Toc19114"/>
      <w:bookmarkStart w:id="186" w:name="_Toc31006"/>
      <w:bookmarkStart w:id="187" w:name="_Toc20896"/>
      <w:bookmarkStart w:id="188" w:name="_Toc4013"/>
      <w:bookmarkStart w:id="189" w:name="_Toc11804"/>
      <w:bookmarkStart w:id="190" w:name="_Toc20933"/>
      <w:r>
        <w:rPr>
          <w:rFonts w:ascii="仿宋_GB2312" w:eastAsia="仿宋_GB2312" w:hAnsi="仿宋" w:cs="宋体" w:hint="eastAsia"/>
          <w:b/>
          <w:bCs/>
          <w:sz w:val="32"/>
          <w:szCs w:val="32"/>
        </w:rPr>
        <w:lastRenderedPageBreak/>
        <w:t>（三）绩效目标设置情况</w:t>
      </w:r>
      <w:bookmarkEnd w:id="183"/>
      <w:bookmarkEnd w:id="184"/>
      <w:bookmarkEnd w:id="185"/>
      <w:bookmarkEnd w:id="186"/>
      <w:bookmarkEnd w:id="187"/>
      <w:bookmarkEnd w:id="188"/>
      <w:bookmarkEnd w:id="189"/>
      <w:bookmarkEnd w:id="190"/>
    </w:p>
    <w:p w:rsidR="00B7118B" w:rsidRDefault="00AA3CEA">
      <w:pPr>
        <w:pStyle w:val="aa"/>
        <w:numPr>
          <w:ilvl w:val="255"/>
          <w:numId w:val="0"/>
        </w:numPr>
        <w:adjustRightInd w:val="0"/>
        <w:snapToGrid w:val="0"/>
        <w:spacing w:line="360" w:lineRule="auto"/>
        <w:ind w:leftChars="200" w:left="420"/>
        <w:outlineLvl w:val="2"/>
        <w:rPr>
          <w:rFonts w:ascii="仿宋_GB2312" w:eastAsia="仿宋_GB2312" w:hAnsi="仿宋" w:cs="宋体"/>
          <w:b/>
          <w:sz w:val="32"/>
          <w:szCs w:val="32"/>
        </w:rPr>
      </w:pPr>
      <w:bookmarkStart w:id="191" w:name="_Toc12331"/>
      <w:bookmarkStart w:id="192" w:name="_Toc29543"/>
      <w:bookmarkStart w:id="193" w:name="_Toc11846"/>
      <w:bookmarkStart w:id="194" w:name="_Toc18299"/>
      <w:bookmarkStart w:id="195" w:name="_Toc30773"/>
      <w:bookmarkStart w:id="196" w:name="_Toc13738"/>
      <w:bookmarkStart w:id="197" w:name="_Toc4901"/>
      <w:bookmarkStart w:id="198" w:name="_Toc21297"/>
      <w:r>
        <w:rPr>
          <w:rFonts w:ascii="仿宋_GB2312" w:eastAsia="仿宋_GB2312" w:hAnsi="仿宋" w:cs="宋体" w:hint="eastAsia"/>
          <w:b/>
          <w:sz w:val="32"/>
          <w:szCs w:val="32"/>
        </w:rPr>
        <w:t>1、总体目标</w:t>
      </w:r>
      <w:bookmarkEnd w:id="191"/>
      <w:bookmarkEnd w:id="192"/>
      <w:bookmarkEnd w:id="193"/>
      <w:bookmarkEnd w:id="194"/>
      <w:bookmarkEnd w:id="195"/>
      <w:bookmarkEnd w:id="196"/>
      <w:bookmarkEnd w:id="197"/>
      <w:bookmarkEnd w:id="198"/>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bookmarkStart w:id="199" w:name="_Toc6032"/>
      <w:bookmarkStart w:id="200" w:name="_Toc14058"/>
      <w:bookmarkStart w:id="201" w:name="_Toc5677"/>
      <w:bookmarkStart w:id="202" w:name="_Toc32591"/>
      <w:bookmarkStart w:id="203" w:name="_Toc17457"/>
      <w:r>
        <w:rPr>
          <w:rFonts w:ascii="仿宋_GB2312" w:eastAsia="仿宋_GB2312" w:hAnsi="宋体" w:hint="eastAsia"/>
          <w:sz w:val="32"/>
          <w:szCs w:val="32"/>
        </w:rPr>
        <w:t>受理7家企业的7个2018年边境地区（小额贸易企业能力建设）转移支付资金申报项目资料，经过初审后向地区商务局上报进行复审，预期进出口业绩达到100万美元以上、生产产值达到7000万元以上、解决贫困户就业350人以上，促进受益企业和单位提升外贸能力、逐步做强做大，喀什海关监管查验集中作业区海关监管系统项目，在园区内企业开展培训活动购买所需电子设备和场地布置。</w:t>
      </w:r>
    </w:p>
    <w:p w:rsidR="00B7118B" w:rsidRDefault="00AA3CEA">
      <w:pPr>
        <w:pStyle w:val="aa"/>
        <w:spacing w:line="360" w:lineRule="auto"/>
        <w:ind w:firstLine="643"/>
        <w:outlineLvl w:val="2"/>
        <w:rPr>
          <w:rFonts w:ascii="仿宋" w:eastAsia="仿宋" w:hAnsi="仿宋" w:cs="仿宋"/>
          <w:b/>
          <w:color w:val="000000"/>
          <w:sz w:val="32"/>
          <w:szCs w:val="32"/>
        </w:rPr>
      </w:pPr>
      <w:bookmarkStart w:id="204" w:name="_Toc30928"/>
      <w:bookmarkStart w:id="205" w:name="_Toc5079"/>
      <w:bookmarkStart w:id="206" w:name="_Toc21827"/>
      <w:bookmarkStart w:id="207" w:name="_Toc448"/>
      <w:r>
        <w:rPr>
          <w:rFonts w:ascii="仿宋" w:eastAsia="仿宋" w:hAnsi="仿宋" w:cs="仿宋" w:hint="eastAsia"/>
          <w:b/>
          <w:color w:val="000000"/>
          <w:sz w:val="32"/>
          <w:szCs w:val="32"/>
        </w:rPr>
        <w:t>2、阶段目标</w:t>
      </w:r>
      <w:bookmarkEnd w:id="204"/>
      <w:bookmarkEnd w:id="205"/>
      <w:bookmarkEnd w:id="206"/>
      <w:bookmarkEnd w:id="207"/>
    </w:p>
    <w:p w:rsidR="00B7118B" w:rsidRDefault="00AA3CEA">
      <w:pPr>
        <w:pStyle w:val="aa"/>
        <w:spacing w:line="360" w:lineRule="auto"/>
        <w:ind w:firstLine="640"/>
        <w:rPr>
          <w:rFonts w:ascii="仿宋" w:eastAsia="仿宋" w:hAnsi="仿宋" w:cs="仿宋"/>
          <w:bCs/>
          <w:sz w:val="32"/>
          <w:szCs w:val="32"/>
        </w:rPr>
      </w:pPr>
      <w:r>
        <w:rPr>
          <w:rFonts w:ascii="仿宋" w:eastAsia="仿宋" w:hAnsi="仿宋" w:cs="仿宋" w:hint="eastAsia"/>
          <w:bCs/>
          <w:color w:val="000000"/>
          <w:sz w:val="32"/>
          <w:szCs w:val="32"/>
        </w:rPr>
        <w:t>根据《中华人民共和国预算法》、《自治区党委自治区人民政府关于全面实施预算绩效管理的实施意见》（新党发〔2018〕30号）、《自治区全面实施预算绩效管理的工作方案》（新财预〔2018〕158号）和《关于印发〈自治区财政支出绩效评价管理暂行办法〉的通知》（新财预〔2018〕189号）文件要求，结合该项目实际情况，评价小组对项目绩效目标进行了进一步的完善，并与项目单位沟通确定后，设置了绩效目标如下：</w:t>
      </w:r>
    </w:p>
    <w:p w:rsidR="00B7118B" w:rsidRDefault="00AA3CEA">
      <w:pPr>
        <w:numPr>
          <w:ilvl w:val="0"/>
          <w:numId w:val="4"/>
        </w:numPr>
        <w:adjustRightInd w:val="0"/>
        <w:snapToGrid w:val="0"/>
        <w:spacing w:line="360" w:lineRule="auto"/>
        <w:ind w:firstLine="562"/>
        <w:rPr>
          <w:rFonts w:ascii="仿宋" w:eastAsia="仿宋" w:hAnsi="仿宋" w:cs="仿宋"/>
          <w:b/>
          <w:bCs/>
          <w:sz w:val="32"/>
          <w:szCs w:val="32"/>
        </w:rPr>
      </w:pPr>
      <w:r>
        <w:rPr>
          <w:rFonts w:ascii="仿宋" w:eastAsia="仿宋" w:hAnsi="仿宋" w:cs="仿宋" w:hint="eastAsia"/>
          <w:b/>
          <w:bCs/>
          <w:sz w:val="32"/>
          <w:szCs w:val="32"/>
        </w:rPr>
        <w:t>产出指标</w:t>
      </w:r>
    </w:p>
    <w:p w:rsidR="00B7118B" w:rsidRDefault="00AA3CEA">
      <w:pPr>
        <w:adjustRightInd w:val="0"/>
        <w:snapToGrid w:val="0"/>
        <w:spacing w:line="360" w:lineRule="auto"/>
        <w:ind w:firstLineChars="200" w:firstLine="643"/>
        <w:rPr>
          <w:rFonts w:ascii="仿宋" w:eastAsia="仿宋" w:hAnsi="仿宋" w:cs="仿宋"/>
          <w:b/>
          <w:sz w:val="32"/>
          <w:szCs w:val="32"/>
        </w:rPr>
      </w:pPr>
      <w:r>
        <w:rPr>
          <w:rFonts w:ascii="仿宋" w:eastAsia="仿宋" w:hAnsi="仿宋" w:cs="仿宋" w:hint="eastAsia"/>
          <w:b/>
          <w:sz w:val="32"/>
          <w:szCs w:val="32"/>
        </w:rPr>
        <w:t>数量</w:t>
      </w:r>
      <w:r>
        <w:rPr>
          <w:rFonts w:ascii="仿宋" w:eastAsia="仿宋" w:hAnsi="仿宋" w:cs="仿宋" w:hint="eastAsia"/>
          <w:b/>
          <w:bCs/>
          <w:sz w:val="32"/>
          <w:szCs w:val="32"/>
        </w:rPr>
        <w:t>指标</w:t>
      </w:r>
      <w:r>
        <w:rPr>
          <w:rFonts w:ascii="仿宋" w:eastAsia="仿宋" w:hAnsi="仿宋" w:cs="仿宋" w:hint="eastAsia"/>
          <w:b/>
          <w:sz w:val="32"/>
          <w:szCs w:val="32"/>
        </w:rPr>
        <w:t>:</w:t>
      </w:r>
    </w:p>
    <w:p w:rsidR="00B7118B" w:rsidRDefault="00AA3CEA">
      <w:pPr>
        <w:spacing w:line="360" w:lineRule="auto"/>
        <w:ind w:firstLine="562"/>
        <w:rPr>
          <w:rFonts w:ascii="仿宋" w:eastAsia="仿宋" w:hAnsi="仿宋" w:cs="仿宋"/>
          <w:sz w:val="32"/>
          <w:szCs w:val="32"/>
        </w:rPr>
      </w:pPr>
      <w:r>
        <w:rPr>
          <w:rFonts w:ascii="仿宋" w:eastAsia="仿宋" w:hAnsi="仿宋" w:cs="仿宋" w:hint="eastAsia"/>
          <w:sz w:val="32"/>
          <w:szCs w:val="32"/>
        </w:rPr>
        <w:t>受益企业数  11家；</w:t>
      </w:r>
    </w:p>
    <w:p w:rsidR="00B7118B" w:rsidRDefault="00AA3CEA">
      <w:pPr>
        <w:spacing w:line="360" w:lineRule="auto"/>
        <w:ind w:firstLine="562"/>
        <w:rPr>
          <w:rFonts w:ascii="仿宋" w:eastAsia="仿宋" w:hAnsi="仿宋" w:cs="仿宋"/>
          <w:sz w:val="32"/>
          <w:szCs w:val="32"/>
        </w:rPr>
      </w:pPr>
      <w:r>
        <w:rPr>
          <w:rFonts w:ascii="仿宋" w:eastAsia="仿宋" w:hAnsi="仿宋" w:cs="仿宋" w:hint="eastAsia"/>
          <w:sz w:val="32"/>
          <w:szCs w:val="32"/>
        </w:rPr>
        <w:t>受益行政单位  1家</w:t>
      </w:r>
    </w:p>
    <w:p w:rsidR="00B7118B" w:rsidRDefault="00AA3CEA">
      <w:pPr>
        <w:spacing w:line="360" w:lineRule="auto"/>
        <w:ind w:firstLine="562"/>
      </w:pPr>
      <w:r>
        <w:rPr>
          <w:rFonts w:ascii="仿宋" w:eastAsia="仿宋" w:hAnsi="仿宋" w:cs="仿宋" w:hint="eastAsia"/>
          <w:b/>
          <w:sz w:val="32"/>
          <w:szCs w:val="32"/>
        </w:rPr>
        <w:lastRenderedPageBreak/>
        <w:t>质量</w:t>
      </w:r>
      <w:r>
        <w:rPr>
          <w:rFonts w:ascii="仿宋" w:eastAsia="仿宋" w:hAnsi="仿宋" w:cs="仿宋" w:hint="eastAsia"/>
          <w:b/>
          <w:bCs/>
          <w:sz w:val="32"/>
          <w:szCs w:val="32"/>
        </w:rPr>
        <w:t>指标</w:t>
      </w:r>
      <w:r>
        <w:rPr>
          <w:rFonts w:ascii="仿宋" w:eastAsia="仿宋" w:hAnsi="仿宋" w:cs="仿宋" w:hint="eastAsia"/>
          <w:b/>
          <w:sz w:val="32"/>
          <w:szCs w:val="32"/>
        </w:rPr>
        <w:t>：</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外贸订单交货合格率  90%；</w:t>
      </w:r>
    </w:p>
    <w:p w:rsidR="00B7118B" w:rsidRDefault="00AA3CEA">
      <w:pPr>
        <w:spacing w:line="360" w:lineRule="auto"/>
        <w:ind w:firstLine="560"/>
        <w:rPr>
          <w:rFonts w:ascii="仿宋" w:eastAsia="仿宋" w:hAnsi="仿宋" w:cs="仿宋"/>
          <w:b/>
          <w:bCs/>
          <w:sz w:val="32"/>
          <w:szCs w:val="32"/>
        </w:rPr>
      </w:pPr>
      <w:r>
        <w:rPr>
          <w:rFonts w:ascii="仿宋" w:eastAsia="仿宋" w:hAnsi="仿宋" w:cs="仿宋" w:hint="eastAsia"/>
          <w:b/>
          <w:bCs/>
          <w:sz w:val="32"/>
          <w:szCs w:val="32"/>
        </w:rPr>
        <w:t>时效指标：</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进出口通关效率  即时通关；</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外贸订单交货时限履约率  90%；</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b/>
          <w:bCs/>
          <w:sz w:val="32"/>
          <w:szCs w:val="32"/>
        </w:rPr>
        <w:t>成本指标</w:t>
      </w:r>
      <w:r>
        <w:rPr>
          <w:rFonts w:ascii="仿宋" w:eastAsia="仿宋" w:hAnsi="仿宋" w:cs="仿宋" w:hint="eastAsia"/>
          <w:sz w:val="32"/>
          <w:szCs w:val="32"/>
        </w:rPr>
        <w:t>：</w:t>
      </w:r>
    </w:p>
    <w:p w:rsidR="00B7118B" w:rsidRDefault="00AA3CEA">
      <w:pPr>
        <w:numPr>
          <w:ilvl w:val="255"/>
          <w:numId w:val="0"/>
        </w:num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补贴总额  777万</w:t>
      </w:r>
    </w:p>
    <w:p w:rsidR="00B7118B" w:rsidRDefault="00AA3CEA">
      <w:pPr>
        <w:numPr>
          <w:ilvl w:val="255"/>
          <w:numId w:val="0"/>
        </w:numPr>
        <w:spacing w:line="360" w:lineRule="auto"/>
        <w:ind w:firstLineChars="200" w:firstLine="643"/>
        <w:rPr>
          <w:rFonts w:ascii="仿宋" w:eastAsia="仿宋" w:hAnsi="仿宋" w:cs="仿宋"/>
          <w:b/>
          <w:sz w:val="32"/>
          <w:szCs w:val="32"/>
        </w:rPr>
      </w:pPr>
      <w:r>
        <w:rPr>
          <w:rFonts w:ascii="仿宋" w:eastAsia="仿宋" w:hAnsi="仿宋" w:cs="仿宋" w:hint="eastAsia"/>
          <w:b/>
          <w:sz w:val="32"/>
          <w:szCs w:val="32"/>
        </w:rPr>
        <w:t>效益目标：</w:t>
      </w:r>
    </w:p>
    <w:p w:rsidR="00B7118B" w:rsidRDefault="00AA3CEA">
      <w:pPr>
        <w:spacing w:line="360" w:lineRule="auto"/>
        <w:ind w:firstLine="560"/>
        <w:rPr>
          <w:b/>
          <w:bCs/>
        </w:rPr>
      </w:pPr>
      <w:r>
        <w:rPr>
          <w:rFonts w:ascii="仿宋" w:eastAsia="仿宋" w:hAnsi="仿宋" w:cs="仿宋" w:hint="eastAsia"/>
          <w:b/>
          <w:bCs/>
          <w:sz w:val="32"/>
          <w:szCs w:val="32"/>
        </w:rPr>
        <w:t>经济效益指标：</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2018年进出口业绩   1500万美元；</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2018年生产产值   1亿元；</w:t>
      </w:r>
    </w:p>
    <w:p w:rsidR="00B7118B" w:rsidRDefault="00AA3CEA">
      <w:pPr>
        <w:spacing w:line="360" w:lineRule="auto"/>
        <w:ind w:firstLine="560"/>
        <w:rPr>
          <w:b/>
          <w:bCs/>
        </w:rPr>
      </w:pPr>
      <w:r>
        <w:rPr>
          <w:rFonts w:ascii="仿宋" w:eastAsia="仿宋" w:hAnsi="仿宋" w:cs="仿宋" w:hint="eastAsia"/>
          <w:b/>
          <w:bCs/>
          <w:sz w:val="32"/>
          <w:szCs w:val="32"/>
        </w:rPr>
        <w:t>经济效益指标：</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2018年解决贫困户就业人数   700人</w:t>
      </w:r>
    </w:p>
    <w:p w:rsidR="00B7118B" w:rsidRDefault="00AA3CEA">
      <w:pPr>
        <w:spacing w:line="360" w:lineRule="auto"/>
        <w:ind w:firstLine="560"/>
        <w:rPr>
          <w:rFonts w:ascii="仿宋" w:eastAsia="仿宋" w:hAnsi="仿宋" w:cs="仿宋"/>
          <w:b/>
          <w:bCs/>
          <w:sz w:val="32"/>
          <w:szCs w:val="32"/>
        </w:rPr>
      </w:pPr>
      <w:r>
        <w:rPr>
          <w:rFonts w:ascii="仿宋" w:eastAsia="仿宋" w:hAnsi="仿宋" w:cs="仿宋" w:hint="eastAsia"/>
          <w:b/>
          <w:bCs/>
          <w:sz w:val="32"/>
          <w:szCs w:val="32"/>
        </w:rPr>
        <w:t>可持续影响指标：</w:t>
      </w:r>
    </w:p>
    <w:p w:rsidR="00B7118B" w:rsidRDefault="00AA3CEA">
      <w:pPr>
        <w:spacing w:line="360" w:lineRule="auto"/>
        <w:ind w:firstLine="560"/>
        <w:rPr>
          <w:rFonts w:ascii="仿宋" w:eastAsia="仿宋" w:hAnsi="仿宋" w:cs="仿宋"/>
          <w:sz w:val="32"/>
          <w:szCs w:val="32"/>
        </w:rPr>
      </w:pPr>
      <w:r>
        <w:rPr>
          <w:rFonts w:ascii="仿宋" w:eastAsia="仿宋" w:hAnsi="仿宋" w:cs="仿宋" w:hint="eastAsia"/>
          <w:sz w:val="32"/>
          <w:szCs w:val="32"/>
        </w:rPr>
        <w:t>外贸业绩持续增长   保持增长 ；</w:t>
      </w:r>
    </w:p>
    <w:p w:rsidR="00B7118B" w:rsidRDefault="00AA3CEA">
      <w:pPr>
        <w:spacing w:line="360" w:lineRule="auto"/>
        <w:ind w:firstLine="560"/>
        <w:rPr>
          <w:rFonts w:ascii="仿宋" w:eastAsia="仿宋" w:hAnsi="仿宋" w:cs="仿宋"/>
          <w:b/>
          <w:bCs/>
          <w:sz w:val="32"/>
          <w:szCs w:val="32"/>
        </w:rPr>
      </w:pPr>
      <w:r>
        <w:rPr>
          <w:rFonts w:ascii="仿宋" w:eastAsia="仿宋" w:hAnsi="仿宋" w:cs="仿宋" w:hint="eastAsia"/>
          <w:b/>
          <w:bCs/>
          <w:sz w:val="32"/>
          <w:szCs w:val="32"/>
        </w:rPr>
        <w:t>满意度指标：</w:t>
      </w:r>
    </w:p>
    <w:p w:rsidR="00B7118B" w:rsidRDefault="00AA3CEA">
      <w:pPr>
        <w:adjustRightInd w:val="0"/>
        <w:snapToGrid w:val="0"/>
        <w:spacing w:line="360" w:lineRule="auto"/>
        <w:ind w:firstLineChars="200" w:firstLine="640"/>
      </w:pPr>
      <w:r>
        <w:rPr>
          <w:rFonts w:ascii="仿宋" w:eastAsia="仿宋" w:hAnsi="仿宋" w:cs="仿宋" w:hint="eastAsia"/>
          <w:sz w:val="32"/>
          <w:szCs w:val="32"/>
        </w:rPr>
        <w:t>受益企业满意度  90%；</w:t>
      </w:r>
    </w:p>
    <w:p w:rsidR="00B7118B" w:rsidRDefault="00AA3CEA">
      <w:pPr>
        <w:numPr>
          <w:ilvl w:val="0"/>
          <w:numId w:val="5"/>
        </w:numPr>
        <w:spacing w:line="600" w:lineRule="exact"/>
        <w:ind w:firstLineChars="200" w:firstLine="640"/>
        <w:outlineLvl w:val="0"/>
        <w:rPr>
          <w:rFonts w:ascii="黑体" w:eastAsia="黑体" w:hAnsi="黑体" w:cs="宋体"/>
          <w:sz w:val="32"/>
          <w:szCs w:val="32"/>
        </w:rPr>
      </w:pPr>
      <w:bookmarkStart w:id="208" w:name="_Toc540"/>
      <w:bookmarkStart w:id="209" w:name="_Toc17707"/>
      <w:bookmarkStart w:id="210" w:name="_Toc21966"/>
      <w:bookmarkStart w:id="211" w:name="_Toc9220"/>
      <w:bookmarkStart w:id="212" w:name="_Toc700"/>
      <w:bookmarkStart w:id="213" w:name="_Toc17106"/>
      <w:bookmarkStart w:id="214" w:name="_Toc24608"/>
      <w:bookmarkStart w:id="215" w:name="_Toc12002"/>
      <w:bookmarkEnd w:id="199"/>
      <w:bookmarkEnd w:id="200"/>
      <w:bookmarkEnd w:id="201"/>
      <w:bookmarkEnd w:id="202"/>
      <w:bookmarkEnd w:id="203"/>
      <w:r>
        <w:rPr>
          <w:rFonts w:ascii="黑体" w:eastAsia="黑体" w:hAnsi="黑体" w:cs="宋体" w:hint="eastAsia"/>
          <w:sz w:val="32"/>
          <w:szCs w:val="32"/>
        </w:rPr>
        <w:t>评价工作简述</w:t>
      </w:r>
      <w:bookmarkEnd w:id="208"/>
      <w:bookmarkEnd w:id="209"/>
      <w:bookmarkEnd w:id="210"/>
      <w:bookmarkEnd w:id="211"/>
      <w:bookmarkEnd w:id="212"/>
      <w:bookmarkEnd w:id="213"/>
      <w:bookmarkEnd w:id="214"/>
      <w:bookmarkEnd w:id="215"/>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受喀什地区经济开发区财政局委托，北京中瑞诚会计师事务所有限公司（以下简称“评价机构”）承担2018年喀什经济开发区边境地区（小额贸易企业能力建设）转移支付资金项目绩效评价工作。根据《财政支出绩效评价管理暂行</w:t>
      </w:r>
      <w:r>
        <w:rPr>
          <w:rFonts w:ascii="仿宋_GB2312" w:eastAsia="仿宋_GB2312" w:hAnsi="宋体" w:hint="eastAsia"/>
          <w:sz w:val="32"/>
          <w:szCs w:val="32"/>
        </w:rPr>
        <w:lastRenderedPageBreak/>
        <w:t>办法》（财预〔2011〕285号）、《自治区财政支出绩效评价管理暂行办法》（新财预〔2018〕189号）等文件规定，评价机构成立绩效评价工作组（以下简称“评价工作组”）对专项资金投入、资金使用和资金使用效益等方面进行了绩效评价。</w:t>
      </w:r>
    </w:p>
    <w:p w:rsidR="00B7118B" w:rsidRDefault="00AA3CEA">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评价工作简述</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16" w:name="_Toc4511"/>
      <w:bookmarkStart w:id="217" w:name="_Toc32701"/>
      <w:bookmarkStart w:id="218" w:name="_Toc29914"/>
      <w:bookmarkStart w:id="219" w:name="_Toc8714"/>
      <w:bookmarkStart w:id="220" w:name="_Toc16662"/>
      <w:bookmarkStart w:id="221" w:name="_Toc24158"/>
      <w:bookmarkStart w:id="222" w:name="_Toc22893"/>
      <w:bookmarkStart w:id="223" w:name="_Toc86"/>
      <w:r>
        <w:rPr>
          <w:rFonts w:ascii="仿宋_GB2312" w:eastAsia="仿宋_GB2312" w:hAnsi="仿宋" w:cs="宋体" w:hint="eastAsia"/>
          <w:b/>
          <w:bCs/>
          <w:sz w:val="32"/>
          <w:szCs w:val="32"/>
        </w:rPr>
        <w:t>（一）评价目的</w:t>
      </w:r>
      <w:bookmarkEnd w:id="216"/>
      <w:bookmarkEnd w:id="217"/>
      <w:bookmarkEnd w:id="218"/>
      <w:bookmarkEnd w:id="219"/>
      <w:bookmarkEnd w:id="220"/>
      <w:bookmarkEnd w:id="221"/>
      <w:bookmarkEnd w:id="222"/>
      <w:bookmarkEnd w:id="223"/>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按照新疆自治区财政厅和喀什地区财政局“加强财政支出管理，强化支出责任，建立科学、合理的财政支出绩效评价管理体系，提高财政资金使用效益”的要求，通过绩效评价，促进专项单位总结经验、发现问题、改进工作，进一步加强专项管理，提高资金使用效益。</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24" w:name="_Toc407184394"/>
      <w:bookmarkStart w:id="225" w:name="_Toc402181871"/>
      <w:bookmarkStart w:id="226" w:name="_Toc22865"/>
      <w:bookmarkStart w:id="227" w:name="_Toc16646"/>
      <w:bookmarkStart w:id="228" w:name="_Toc7973"/>
      <w:bookmarkStart w:id="229" w:name="_Toc4956"/>
      <w:r>
        <w:rPr>
          <w:rFonts w:ascii="仿宋_GB2312" w:eastAsia="仿宋_GB2312" w:hAnsi="仿宋" w:cs="宋体" w:hint="eastAsia"/>
          <w:b/>
          <w:bCs/>
          <w:sz w:val="32"/>
          <w:szCs w:val="32"/>
        </w:rPr>
        <w:t>（二）绩效评价工作方案制定思路</w:t>
      </w:r>
      <w:bookmarkEnd w:id="224"/>
      <w:bookmarkEnd w:id="225"/>
      <w:bookmarkEnd w:id="226"/>
      <w:bookmarkEnd w:id="227"/>
      <w:bookmarkEnd w:id="228"/>
      <w:bookmarkEnd w:id="229"/>
    </w:p>
    <w:p w:rsidR="00B7118B" w:rsidRDefault="00AA3CEA">
      <w:pPr>
        <w:pStyle w:val="aa"/>
        <w:spacing w:line="600" w:lineRule="exact"/>
        <w:ind w:firstLineChars="0" w:firstLine="640"/>
      </w:pPr>
      <w:r>
        <w:rPr>
          <w:rFonts w:ascii="仿宋_GB2312" w:eastAsia="仿宋_GB2312" w:cs="宋体" w:hint="eastAsia"/>
          <w:sz w:val="32"/>
          <w:szCs w:val="32"/>
        </w:rPr>
        <w:t>本次评价从项目决策（包括战略目标适应性、立项合理性）、项目管理（包括投入管理、财务管理、项目实施）和项目绩效（包括项目产出、项目结果、能力建设及可持续影响）三个维度进行评价。评价对象为2018年喀什经济开发区边境地区（小额贸易企业能力建设）转移支付资金项目，评价核心为专项资金的支出完成情况和效果。</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30" w:name="_Toc25708"/>
      <w:bookmarkStart w:id="231" w:name="_Toc11244"/>
      <w:bookmarkStart w:id="232" w:name="_Toc546"/>
      <w:bookmarkStart w:id="233" w:name="_Toc15575"/>
      <w:bookmarkStart w:id="234" w:name="_Toc28923"/>
      <w:bookmarkStart w:id="235" w:name="_Toc32392"/>
      <w:bookmarkStart w:id="236" w:name="_Toc14078"/>
      <w:bookmarkStart w:id="237" w:name="_Toc25395"/>
      <w:r>
        <w:rPr>
          <w:rFonts w:ascii="仿宋_GB2312" w:eastAsia="仿宋_GB2312" w:hAnsi="仿宋" w:cs="宋体" w:hint="eastAsia"/>
          <w:b/>
          <w:bCs/>
          <w:sz w:val="32"/>
          <w:szCs w:val="32"/>
        </w:rPr>
        <w:t>（三）评价原则</w:t>
      </w:r>
      <w:bookmarkEnd w:id="230"/>
      <w:bookmarkEnd w:id="231"/>
      <w:bookmarkEnd w:id="232"/>
      <w:bookmarkEnd w:id="233"/>
      <w:bookmarkEnd w:id="234"/>
      <w:bookmarkEnd w:id="235"/>
      <w:bookmarkEnd w:id="236"/>
      <w:bookmarkEnd w:id="237"/>
    </w:p>
    <w:p w:rsidR="00B7118B" w:rsidRDefault="00AA3CEA">
      <w:pPr>
        <w:widowControl/>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评价工作组本着科学规范、公开公正、绩效相关的原则，采用全面评价和重点评价相结合、现场评价和非现场评价相结合的方式进行评价。</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38" w:name="_Toc1252"/>
      <w:bookmarkStart w:id="239" w:name="_Toc13562"/>
      <w:bookmarkStart w:id="240" w:name="_Toc2090"/>
      <w:bookmarkStart w:id="241" w:name="_Toc23912"/>
      <w:bookmarkStart w:id="242" w:name="_Toc13220"/>
      <w:bookmarkStart w:id="243" w:name="_Toc2434"/>
      <w:bookmarkStart w:id="244" w:name="_Toc26532"/>
      <w:bookmarkStart w:id="245" w:name="_Toc14398"/>
      <w:r>
        <w:rPr>
          <w:rFonts w:ascii="仿宋_GB2312" w:eastAsia="仿宋_GB2312" w:hAnsi="仿宋" w:cs="宋体" w:hint="eastAsia"/>
          <w:b/>
          <w:bCs/>
          <w:sz w:val="32"/>
          <w:szCs w:val="32"/>
        </w:rPr>
        <w:lastRenderedPageBreak/>
        <w:t>（四）评价方法</w:t>
      </w:r>
      <w:bookmarkEnd w:id="238"/>
      <w:bookmarkEnd w:id="239"/>
      <w:bookmarkEnd w:id="240"/>
      <w:bookmarkEnd w:id="241"/>
      <w:bookmarkEnd w:id="242"/>
      <w:bookmarkEnd w:id="243"/>
      <w:bookmarkEnd w:id="244"/>
      <w:bookmarkEnd w:id="245"/>
    </w:p>
    <w:p w:rsidR="00B7118B" w:rsidRDefault="00AA3CEA">
      <w:pPr>
        <w:pStyle w:val="aa"/>
        <w:ind w:firstLine="640"/>
        <w:rPr>
          <w:rFonts w:ascii="仿宋_GB2312" w:eastAsia="仿宋_GB2312" w:hAnsi="宋体"/>
          <w:sz w:val="32"/>
          <w:szCs w:val="32"/>
        </w:rPr>
      </w:pPr>
      <w:r>
        <w:rPr>
          <w:rFonts w:ascii="仿宋_GB2312" w:eastAsia="仿宋_GB2312" w:hAnsi="宋体" w:hint="eastAsia"/>
          <w:sz w:val="32"/>
          <w:szCs w:val="32"/>
        </w:rPr>
        <w:t>运用成本效益分析法、比较法、专家评议法、公众评判法等分析方法，对专项资金项目决策、项目管理、项目绩效、三个方面进行综合评价。</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46" w:name="_Toc17298"/>
      <w:bookmarkStart w:id="247" w:name="_Toc28786"/>
      <w:bookmarkStart w:id="248" w:name="_Toc10013"/>
      <w:bookmarkStart w:id="249" w:name="_Toc563"/>
      <w:bookmarkStart w:id="250" w:name="_Toc7185"/>
      <w:bookmarkStart w:id="251" w:name="_Toc5331"/>
      <w:bookmarkStart w:id="252" w:name="_Toc7007"/>
      <w:bookmarkStart w:id="253" w:name="_Toc1626"/>
      <w:r>
        <w:rPr>
          <w:rFonts w:ascii="仿宋_GB2312" w:eastAsia="仿宋_GB2312" w:hAnsi="仿宋" w:cs="宋体" w:hint="eastAsia"/>
          <w:b/>
          <w:bCs/>
          <w:sz w:val="32"/>
          <w:szCs w:val="32"/>
        </w:rPr>
        <w:t>（五）指标体系</w:t>
      </w:r>
      <w:bookmarkEnd w:id="246"/>
      <w:bookmarkEnd w:id="247"/>
      <w:bookmarkEnd w:id="248"/>
      <w:bookmarkEnd w:id="249"/>
      <w:bookmarkEnd w:id="250"/>
      <w:bookmarkEnd w:id="251"/>
      <w:bookmarkEnd w:id="252"/>
      <w:bookmarkEnd w:id="253"/>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根据《预算绩效评价共性指标体系框架》（财预〔2013〕53号）、《喀什地区关于落实新疆维吾尔自治区边境地区转移支付资金管理办法的实施细则》等相关文件精神，结合专项特点，在与专家组、项目单位充分协商的基础上，评价工作组细化了该专项的绩效评价指标体系，详见附件1。</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54" w:name="_Toc15659"/>
      <w:bookmarkStart w:id="255" w:name="_Toc4302"/>
      <w:bookmarkStart w:id="256" w:name="_Toc17564"/>
      <w:bookmarkStart w:id="257" w:name="_Toc25912"/>
      <w:bookmarkStart w:id="258" w:name="_Toc10036"/>
      <w:bookmarkStart w:id="259" w:name="_Toc2765"/>
      <w:bookmarkStart w:id="260" w:name="_Toc1654"/>
      <w:bookmarkStart w:id="261" w:name="_Toc11732"/>
      <w:r>
        <w:rPr>
          <w:rFonts w:ascii="仿宋_GB2312" w:eastAsia="仿宋_GB2312" w:hAnsi="仿宋" w:cs="宋体" w:hint="eastAsia"/>
          <w:b/>
          <w:bCs/>
          <w:sz w:val="32"/>
          <w:szCs w:val="32"/>
        </w:rPr>
        <w:t>（六）等级划分</w:t>
      </w:r>
      <w:bookmarkEnd w:id="254"/>
      <w:bookmarkEnd w:id="255"/>
      <w:bookmarkEnd w:id="256"/>
      <w:bookmarkEnd w:id="257"/>
      <w:bookmarkEnd w:id="258"/>
      <w:bookmarkEnd w:id="259"/>
      <w:bookmarkEnd w:id="260"/>
      <w:bookmarkEnd w:id="261"/>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 xml:space="preserve">本次绩效评价工作主要采用综合评分法，满分为100分，其中项目决策25分，项目管理30分，项目绩效45分。评价结果分为优秀、良好、一般、较差四个等级：    </w:t>
      </w:r>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评价得分90分（含）以上为优秀；</w:t>
      </w:r>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80分（含）以上90分以下为良好；</w:t>
      </w:r>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70分（含）以上80分以下为一般；</w:t>
      </w:r>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60分（含）以上70分以下为较差。</w:t>
      </w:r>
    </w:p>
    <w:p w:rsidR="00B7118B" w:rsidRDefault="00AA3CEA" w:rsidP="00AA3CEA">
      <w:pPr>
        <w:pStyle w:val="aa"/>
        <w:ind w:firstLine="640"/>
        <w:rPr>
          <w:rFonts w:ascii="仿宋_GB2312" w:eastAsia="仿宋_GB2312" w:hAnsi="宋体"/>
          <w:sz w:val="32"/>
          <w:szCs w:val="32"/>
        </w:rPr>
      </w:pPr>
      <w:r>
        <w:rPr>
          <w:rFonts w:ascii="仿宋_GB2312" w:eastAsia="仿宋_GB2312" w:hAnsi="宋体" w:hint="eastAsia"/>
          <w:sz w:val="32"/>
          <w:szCs w:val="32"/>
        </w:rPr>
        <w:t>对在项目进行绩效评价的过程中，如果实施单位有弄虚作假、瞒报谎报情况之行为，绩效评价组将如实上报至喀什经济开发区财政局，并予以通报批评；情节严重的，绩效评价结果将直接判定为不合格等级。</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262" w:name="_Toc6427"/>
      <w:bookmarkStart w:id="263" w:name="_Toc8887"/>
      <w:bookmarkStart w:id="264" w:name="_Toc1935"/>
      <w:bookmarkStart w:id="265" w:name="_Toc24011"/>
      <w:bookmarkStart w:id="266" w:name="_Toc30246"/>
      <w:bookmarkStart w:id="267" w:name="_Toc30506"/>
      <w:bookmarkStart w:id="268" w:name="_Toc8241"/>
      <w:bookmarkStart w:id="269" w:name="_Toc8091"/>
      <w:r>
        <w:rPr>
          <w:rFonts w:ascii="仿宋_GB2312" w:eastAsia="仿宋_GB2312" w:hAnsi="仿宋" w:cs="宋体" w:hint="eastAsia"/>
          <w:b/>
          <w:bCs/>
          <w:sz w:val="32"/>
          <w:szCs w:val="32"/>
        </w:rPr>
        <w:lastRenderedPageBreak/>
        <w:t>（七）评价工作实施情况</w:t>
      </w:r>
      <w:bookmarkEnd w:id="262"/>
      <w:bookmarkEnd w:id="263"/>
      <w:bookmarkEnd w:id="264"/>
      <w:bookmarkEnd w:id="265"/>
      <w:bookmarkEnd w:id="266"/>
      <w:bookmarkEnd w:id="267"/>
      <w:bookmarkEnd w:id="268"/>
      <w:bookmarkEnd w:id="269"/>
    </w:p>
    <w:p w:rsidR="00B7118B" w:rsidRDefault="00AA3CEA">
      <w:pPr>
        <w:pStyle w:val="aa"/>
        <w:numPr>
          <w:ilvl w:val="255"/>
          <w:numId w:val="0"/>
        </w:numPr>
        <w:ind w:leftChars="200" w:left="420" w:firstLineChars="100" w:firstLine="321"/>
        <w:outlineLvl w:val="2"/>
        <w:rPr>
          <w:rFonts w:ascii="仿宋_GB2312" w:eastAsia="仿宋_GB2312" w:hAnsi="仿宋" w:cs="宋体"/>
          <w:b/>
          <w:sz w:val="32"/>
          <w:szCs w:val="32"/>
        </w:rPr>
      </w:pPr>
      <w:bookmarkStart w:id="270" w:name="_Toc29644"/>
      <w:bookmarkStart w:id="271" w:name="_Toc6306"/>
      <w:bookmarkStart w:id="272" w:name="_Toc20381"/>
      <w:bookmarkStart w:id="273" w:name="_Toc11076"/>
      <w:bookmarkStart w:id="274" w:name="_Toc16280"/>
      <w:bookmarkStart w:id="275" w:name="_Toc12973"/>
      <w:bookmarkStart w:id="276" w:name="_Toc9451"/>
      <w:r>
        <w:rPr>
          <w:rFonts w:ascii="仿宋_GB2312" w:eastAsia="仿宋_GB2312" w:hAnsi="仿宋" w:cs="宋体" w:hint="eastAsia"/>
          <w:b/>
          <w:sz w:val="32"/>
          <w:szCs w:val="32"/>
        </w:rPr>
        <w:t>1、评价工作程序和时间安排</w:t>
      </w:r>
      <w:bookmarkEnd w:id="270"/>
      <w:bookmarkEnd w:id="271"/>
      <w:bookmarkEnd w:id="272"/>
      <w:bookmarkEnd w:id="273"/>
      <w:bookmarkEnd w:id="274"/>
      <w:bookmarkEnd w:id="275"/>
      <w:bookmarkEnd w:id="276"/>
    </w:p>
    <w:p w:rsidR="00B7118B" w:rsidRDefault="00AA3CE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本次绩效自评各阶段具体工作内容及时间进度安排详见表1：</w:t>
      </w:r>
    </w:p>
    <w:p w:rsidR="00B7118B" w:rsidRDefault="00AA3CEA" w:rsidP="00607CB9">
      <w:pPr>
        <w:spacing w:afterLines="50"/>
        <w:jc w:val="center"/>
        <w:rPr>
          <w:rFonts w:ascii="Times New Roman" w:eastAsia="黑体" w:hAnsi="Times New Roman" w:cs="Times New Roman"/>
          <w:sz w:val="24"/>
        </w:rPr>
      </w:pPr>
      <w:bookmarkStart w:id="277" w:name="_Toc9542_WPSOffice_Level2"/>
      <w:bookmarkStart w:id="278" w:name="_Toc427_WPSOffice_Level2"/>
      <w:r>
        <w:rPr>
          <w:rFonts w:ascii="Times New Roman" w:eastAsia="黑体" w:hAnsi="Times New Roman" w:cs="Times New Roman"/>
          <w:sz w:val="24"/>
        </w:rPr>
        <w:t>表</w:t>
      </w:r>
      <w:r>
        <w:rPr>
          <w:rFonts w:ascii="Times New Roman" w:eastAsia="黑体" w:hAnsi="Times New Roman" w:cs="Times New Roman" w:hint="eastAsia"/>
          <w:sz w:val="24"/>
        </w:rPr>
        <w:t>1</w:t>
      </w:r>
      <w:r>
        <w:rPr>
          <w:rFonts w:ascii="Times New Roman" w:eastAsia="黑体" w:hAnsi="Times New Roman" w:cs="Times New Roman"/>
          <w:sz w:val="24"/>
        </w:rPr>
        <w:t>：绩效评价工作程序和时间安排表</w:t>
      </w:r>
      <w:bookmarkEnd w:id="277"/>
      <w:bookmarkEnd w:id="2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3"/>
        <w:gridCol w:w="578"/>
        <w:gridCol w:w="5004"/>
        <w:gridCol w:w="1886"/>
        <w:gridCol w:w="1307"/>
      </w:tblGrid>
      <w:tr w:rsidR="00B7118B">
        <w:trPr>
          <w:trHeight w:val="614"/>
          <w:jc w:val="center"/>
        </w:trPr>
        <w:tc>
          <w:tcPr>
            <w:tcW w:w="753" w:type="dxa"/>
            <w:shd w:val="clear" w:color="auto" w:fill="C0C0C0"/>
            <w:vAlign w:val="center"/>
          </w:tcPr>
          <w:p w:rsidR="00B7118B" w:rsidRDefault="00AA3CEA">
            <w:pPr>
              <w:adjustRightInd w:val="0"/>
              <w:snapToGrid w:val="0"/>
              <w:jc w:val="distribute"/>
              <w:rPr>
                <w:rFonts w:ascii="Times New Roman" w:hAnsi="Times New Roman" w:cs="Times New Roman"/>
                <w:b/>
                <w:bCs/>
                <w:sz w:val="20"/>
                <w:szCs w:val="20"/>
              </w:rPr>
            </w:pPr>
            <w:bookmarkStart w:id="279" w:name="_Toc28992"/>
            <w:bookmarkStart w:id="280" w:name="_Toc26884"/>
            <w:r>
              <w:rPr>
                <w:rFonts w:ascii="Times New Roman" w:hAnsi="Times New Roman" w:cs="Times New Roman"/>
                <w:b/>
                <w:bCs/>
                <w:sz w:val="20"/>
                <w:szCs w:val="20"/>
              </w:rPr>
              <w:t>阶段</w:t>
            </w:r>
          </w:p>
          <w:p w:rsidR="00B7118B" w:rsidRDefault="00AA3CEA">
            <w:pPr>
              <w:adjustRightInd w:val="0"/>
              <w:snapToGrid w:val="0"/>
              <w:jc w:val="distribute"/>
              <w:rPr>
                <w:rFonts w:ascii="Times New Roman" w:hAnsi="Times New Roman" w:cs="Times New Roman"/>
                <w:b/>
                <w:bCs/>
                <w:sz w:val="20"/>
                <w:szCs w:val="20"/>
              </w:rPr>
            </w:pPr>
            <w:r>
              <w:rPr>
                <w:rFonts w:ascii="Times New Roman" w:hAnsi="Times New Roman" w:cs="Times New Roman"/>
                <w:b/>
                <w:bCs/>
                <w:sz w:val="20"/>
                <w:szCs w:val="20"/>
              </w:rPr>
              <w:t>安排</w:t>
            </w:r>
          </w:p>
        </w:tc>
        <w:tc>
          <w:tcPr>
            <w:tcW w:w="5582" w:type="dxa"/>
            <w:gridSpan w:val="2"/>
            <w:shd w:val="clear" w:color="auto" w:fill="C0C0C0"/>
            <w:vAlign w:val="center"/>
          </w:tcPr>
          <w:p w:rsidR="00B7118B" w:rsidRDefault="00AA3CEA">
            <w:pPr>
              <w:adjustRightInd w:val="0"/>
              <w:snapToGrid w:val="0"/>
              <w:jc w:val="center"/>
              <w:rPr>
                <w:rFonts w:ascii="Times New Roman" w:hAnsi="Times New Roman" w:cs="Times New Roman"/>
                <w:b/>
                <w:bCs/>
                <w:sz w:val="20"/>
                <w:szCs w:val="20"/>
              </w:rPr>
            </w:pPr>
            <w:r>
              <w:rPr>
                <w:rFonts w:ascii="Times New Roman" w:hAnsi="Times New Roman" w:cs="Times New Roman"/>
                <w:b/>
                <w:bCs/>
                <w:sz w:val="20"/>
                <w:szCs w:val="20"/>
              </w:rPr>
              <w:t>工作内容</w:t>
            </w:r>
          </w:p>
        </w:tc>
        <w:tc>
          <w:tcPr>
            <w:tcW w:w="1886" w:type="dxa"/>
            <w:shd w:val="clear" w:color="auto" w:fill="C0C0C0"/>
            <w:vAlign w:val="center"/>
          </w:tcPr>
          <w:p w:rsidR="00B7118B" w:rsidRDefault="00AA3CEA">
            <w:pPr>
              <w:adjustRightInd w:val="0"/>
              <w:snapToGrid w:val="0"/>
              <w:jc w:val="center"/>
              <w:rPr>
                <w:rFonts w:ascii="Times New Roman" w:hAnsi="Times New Roman" w:cs="Times New Roman"/>
                <w:b/>
                <w:bCs/>
                <w:sz w:val="20"/>
                <w:szCs w:val="20"/>
              </w:rPr>
            </w:pPr>
            <w:r>
              <w:rPr>
                <w:rFonts w:ascii="Times New Roman" w:hAnsi="Times New Roman" w:cs="Times New Roman"/>
                <w:b/>
                <w:bCs/>
                <w:sz w:val="20"/>
                <w:szCs w:val="20"/>
              </w:rPr>
              <w:t>进度安排</w:t>
            </w:r>
          </w:p>
        </w:tc>
        <w:tc>
          <w:tcPr>
            <w:tcW w:w="1307" w:type="dxa"/>
            <w:shd w:val="clear" w:color="auto" w:fill="C0C0C0"/>
            <w:vAlign w:val="center"/>
          </w:tcPr>
          <w:p w:rsidR="00B7118B" w:rsidRDefault="00AA3CEA">
            <w:pPr>
              <w:adjustRightInd w:val="0"/>
              <w:snapToGrid w:val="0"/>
              <w:jc w:val="center"/>
              <w:rPr>
                <w:rFonts w:ascii="Times New Roman" w:hAnsi="Times New Roman" w:cs="Times New Roman"/>
                <w:b/>
                <w:bCs/>
                <w:sz w:val="20"/>
                <w:szCs w:val="20"/>
              </w:rPr>
            </w:pPr>
            <w:r>
              <w:rPr>
                <w:rFonts w:ascii="Times New Roman" w:hAnsi="Times New Roman" w:cs="Times New Roman"/>
                <w:b/>
                <w:bCs/>
                <w:sz w:val="20"/>
                <w:szCs w:val="20"/>
              </w:rPr>
              <w:t>参与方</w:t>
            </w:r>
          </w:p>
        </w:tc>
      </w:tr>
      <w:tr w:rsidR="00B7118B">
        <w:trPr>
          <w:trHeight w:val="718"/>
          <w:jc w:val="center"/>
        </w:trPr>
        <w:tc>
          <w:tcPr>
            <w:tcW w:w="753" w:type="dxa"/>
            <w:vMerge w:val="restart"/>
            <w:vAlign w:val="center"/>
          </w:tcPr>
          <w:p w:rsidR="00B7118B" w:rsidRDefault="00AA3CEA">
            <w:pPr>
              <w:adjustRightInd w:val="0"/>
              <w:snapToGrid w:val="0"/>
              <w:jc w:val="center"/>
              <w:rPr>
                <w:rFonts w:ascii="Times New Roman" w:hAnsi="Times New Roman" w:cs="Times New Roman"/>
                <w:b/>
                <w:bCs/>
                <w:sz w:val="20"/>
                <w:szCs w:val="20"/>
              </w:rPr>
            </w:pPr>
            <w:r>
              <w:rPr>
                <w:rFonts w:ascii="Times New Roman" w:hAnsi="Times New Roman" w:cs="Times New Roman"/>
                <w:spacing w:val="40"/>
                <w:sz w:val="20"/>
                <w:szCs w:val="20"/>
              </w:rPr>
              <w:t>评价准备阶段</w:t>
            </w:r>
          </w:p>
        </w:tc>
        <w:tc>
          <w:tcPr>
            <w:tcW w:w="5582" w:type="dxa"/>
            <w:gridSpan w:val="2"/>
            <w:vAlign w:val="center"/>
          </w:tcPr>
          <w:p w:rsidR="00B7118B" w:rsidRDefault="00AA3CEA">
            <w:pPr>
              <w:adjustRightInd w:val="0"/>
              <w:snapToGrid w:val="0"/>
              <w:jc w:val="left"/>
              <w:rPr>
                <w:rFonts w:ascii="Times New Roman" w:eastAsia="宋体" w:hAnsi="Times New Roman" w:cs="Times New Roman"/>
                <w:b/>
                <w:bCs/>
                <w:sz w:val="20"/>
                <w:szCs w:val="20"/>
              </w:rPr>
            </w:pPr>
            <w:r>
              <w:rPr>
                <w:rFonts w:ascii="Times New Roman" w:hAnsi="Times New Roman" w:cs="Times New Roman"/>
                <w:sz w:val="20"/>
                <w:szCs w:val="20"/>
              </w:rPr>
              <w:t>制定《项目实施工作方案》，收集并研究分析项目政策资料，编制指标评价体系和资料清单，并发送被评价单位准备资料。</w:t>
            </w:r>
          </w:p>
        </w:tc>
        <w:tc>
          <w:tcPr>
            <w:tcW w:w="1886" w:type="dxa"/>
            <w:vAlign w:val="center"/>
          </w:tcPr>
          <w:p w:rsidR="00B7118B" w:rsidRDefault="00AA3CEA">
            <w:pPr>
              <w:adjustRightInd w:val="0"/>
              <w:snapToGrid w:val="0"/>
              <w:jc w:val="center"/>
              <w:rPr>
                <w:rFonts w:ascii="Times New Roman" w:hAnsi="Times New Roman" w:cs="Times New Roman"/>
                <w:b/>
                <w:bCs/>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20</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eastAsia="宋体" w:hAnsi="Times New Roman" w:cs="Times New Roman"/>
                <w:b/>
                <w:bCs/>
                <w:sz w:val="20"/>
                <w:szCs w:val="20"/>
              </w:rPr>
            </w:pPr>
            <w:r>
              <w:rPr>
                <w:rFonts w:ascii="Times New Roman" w:hAnsi="Times New Roman" w:cs="Times New Roman"/>
                <w:sz w:val="20"/>
                <w:szCs w:val="20"/>
              </w:rPr>
              <w:t>评价机构</w:t>
            </w:r>
          </w:p>
        </w:tc>
      </w:tr>
      <w:tr w:rsidR="00B7118B">
        <w:trPr>
          <w:trHeight w:val="609"/>
          <w:jc w:val="center"/>
        </w:trPr>
        <w:tc>
          <w:tcPr>
            <w:tcW w:w="753" w:type="dxa"/>
            <w:vMerge/>
            <w:vAlign w:val="center"/>
          </w:tcPr>
          <w:p w:rsidR="00B7118B" w:rsidRDefault="00B7118B">
            <w:pPr>
              <w:adjustRightInd w:val="0"/>
              <w:snapToGrid w:val="0"/>
              <w:ind w:firstLineChars="200" w:firstLine="560"/>
              <w:jc w:val="center"/>
              <w:rPr>
                <w:rFonts w:ascii="Times New Roman" w:hAnsi="Times New Roman" w:cs="Times New Roman"/>
                <w:spacing w:val="40"/>
                <w:sz w:val="20"/>
                <w:szCs w:val="20"/>
              </w:rPr>
            </w:pPr>
          </w:p>
        </w:tc>
        <w:tc>
          <w:tcPr>
            <w:tcW w:w="5582" w:type="dxa"/>
            <w:gridSpan w:val="2"/>
            <w:vAlign w:val="center"/>
          </w:tcPr>
          <w:p w:rsidR="00B7118B" w:rsidRDefault="00AA3CEA">
            <w:pPr>
              <w:adjustRightInd w:val="0"/>
              <w:snapToGrid w:val="0"/>
              <w:jc w:val="left"/>
              <w:rPr>
                <w:rFonts w:ascii="Times New Roman" w:eastAsia="宋体" w:hAnsi="Times New Roman" w:cs="Times New Roman"/>
                <w:b/>
                <w:bCs/>
                <w:sz w:val="20"/>
                <w:szCs w:val="20"/>
              </w:rPr>
            </w:pPr>
            <w:r>
              <w:rPr>
                <w:rFonts w:ascii="Times New Roman" w:hAnsi="Times New Roman" w:cs="Times New Roman"/>
                <w:b/>
                <w:bCs/>
                <w:sz w:val="20"/>
                <w:szCs w:val="20"/>
              </w:rPr>
              <w:t>项目启动：</w:t>
            </w:r>
            <w:r>
              <w:rPr>
                <w:rFonts w:ascii="Times New Roman" w:hAnsi="Times New Roman" w:cs="Times New Roman"/>
                <w:sz w:val="20"/>
                <w:szCs w:val="20"/>
              </w:rPr>
              <w:t>召集所有被评价单位，召开项目启动会。</w:t>
            </w:r>
            <w:r>
              <w:rPr>
                <w:rFonts w:ascii="Times New Roman" w:hAnsi="Times New Roman" w:cs="Times New Roman" w:hint="eastAsia"/>
                <w:sz w:val="20"/>
                <w:szCs w:val="20"/>
              </w:rPr>
              <w:t>（视项目情况而定）</w:t>
            </w:r>
          </w:p>
        </w:tc>
        <w:tc>
          <w:tcPr>
            <w:tcW w:w="1886" w:type="dxa"/>
            <w:vAlign w:val="center"/>
          </w:tcPr>
          <w:p w:rsidR="00B7118B" w:rsidRDefault="00AA3CEA">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23</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eastAsia="宋体" w:hAnsi="Times New Roman" w:cs="Times New Roman"/>
                <w:sz w:val="20"/>
                <w:szCs w:val="20"/>
              </w:rPr>
            </w:pPr>
            <w:r>
              <w:rPr>
                <w:rFonts w:ascii="Times New Roman" w:hAnsi="Times New Roman" w:cs="Times New Roman"/>
                <w:sz w:val="20"/>
                <w:szCs w:val="20"/>
              </w:rPr>
              <w:t>评价机构、委托单位</w:t>
            </w:r>
          </w:p>
        </w:tc>
      </w:tr>
      <w:tr w:rsidR="00B7118B">
        <w:trPr>
          <w:trHeight w:val="1113"/>
          <w:jc w:val="center"/>
        </w:trPr>
        <w:tc>
          <w:tcPr>
            <w:tcW w:w="753" w:type="dxa"/>
            <w:vMerge/>
            <w:vAlign w:val="center"/>
          </w:tcPr>
          <w:p w:rsidR="00B7118B" w:rsidRDefault="00B7118B">
            <w:pPr>
              <w:adjustRightInd w:val="0"/>
              <w:snapToGrid w:val="0"/>
              <w:ind w:firstLineChars="200" w:firstLine="560"/>
              <w:jc w:val="center"/>
              <w:rPr>
                <w:rFonts w:ascii="Times New Roman" w:hAnsi="Times New Roman" w:cs="Times New Roman"/>
                <w:spacing w:val="40"/>
                <w:sz w:val="20"/>
                <w:szCs w:val="20"/>
              </w:rPr>
            </w:pPr>
          </w:p>
        </w:tc>
        <w:tc>
          <w:tcPr>
            <w:tcW w:w="578" w:type="dxa"/>
            <w:vMerge w:val="restart"/>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编写相关文本</w:t>
            </w:r>
          </w:p>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w:t>
            </w:r>
          </w:p>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准备资料</w:t>
            </w:r>
          </w:p>
        </w:tc>
        <w:tc>
          <w:tcPr>
            <w:tcW w:w="5004" w:type="dxa"/>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首轮提交文本及资料：</w:t>
            </w:r>
          </w:p>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项目单位提交自评绩效报告；</w:t>
            </w:r>
          </w:p>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项目单位按照资料清单要求准备相关资料，提交评价工作组。</w:t>
            </w:r>
          </w:p>
        </w:tc>
        <w:tc>
          <w:tcPr>
            <w:tcW w:w="1886"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26</w:t>
            </w:r>
            <w:r>
              <w:rPr>
                <w:rFonts w:ascii="Times New Roman" w:hAnsi="Times New Roman" w:cs="Times New Roman"/>
                <w:sz w:val="20"/>
                <w:szCs w:val="20"/>
              </w:rPr>
              <w:t>日前</w:t>
            </w:r>
          </w:p>
        </w:tc>
        <w:tc>
          <w:tcPr>
            <w:tcW w:w="1307" w:type="dxa"/>
            <w:vMerge w:val="restart"/>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B7118B">
        <w:trPr>
          <w:trHeight w:val="1130"/>
          <w:jc w:val="center"/>
        </w:trPr>
        <w:tc>
          <w:tcPr>
            <w:tcW w:w="753" w:type="dxa"/>
            <w:vMerge/>
            <w:vAlign w:val="center"/>
          </w:tcPr>
          <w:p w:rsidR="00B7118B" w:rsidRDefault="00B7118B">
            <w:pPr>
              <w:adjustRightInd w:val="0"/>
              <w:snapToGrid w:val="0"/>
              <w:ind w:firstLineChars="200" w:firstLine="560"/>
              <w:jc w:val="center"/>
              <w:rPr>
                <w:rFonts w:ascii="Times New Roman" w:hAnsi="Times New Roman" w:cs="Times New Roman"/>
                <w:spacing w:val="40"/>
                <w:sz w:val="20"/>
                <w:szCs w:val="20"/>
              </w:rPr>
            </w:pPr>
          </w:p>
        </w:tc>
        <w:tc>
          <w:tcPr>
            <w:tcW w:w="578" w:type="dxa"/>
            <w:vMerge/>
            <w:vAlign w:val="center"/>
          </w:tcPr>
          <w:p w:rsidR="00B7118B" w:rsidRDefault="00B7118B">
            <w:pPr>
              <w:adjustRightInd w:val="0"/>
              <w:snapToGrid w:val="0"/>
              <w:jc w:val="left"/>
              <w:rPr>
                <w:rFonts w:ascii="Times New Roman" w:hAnsi="Times New Roman" w:cs="Times New Roman"/>
                <w:sz w:val="20"/>
                <w:szCs w:val="20"/>
              </w:rPr>
            </w:pPr>
          </w:p>
        </w:tc>
        <w:tc>
          <w:tcPr>
            <w:tcW w:w="5004" w:type="dxa"/>
            <w:tcBorders>
              <w:bottom w:val="single" w:sz="4" w:space="0" w:color="auto"/>
            </w:tcBorders>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修改文本及补充资料：</w:t>
            </w:r>
          </w:p>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评价工作组提出绩效报告修改意见，并反馈项目单位进行修改；</w:t>
            </w:r>
          </w:p>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评价工作组对资料进行审核，提出补充修改意见。</w:t>
            </w:r>
          </w:p>
        </w:tc>
        <w:tc>
          <w:tcPr>
            <w:tcW w:w="1886" w:type="dxa"/>
            <w:tcBorders>
              <w:bottom w:val="single" w:sz="4" w:space="0" w:color="auto"/>
            </w:tcBorders>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5</w:t>
            </w:r>
            <w:r>
              <w:rPr>
                <w:rFonts w:ascii="Times New Roman" w:hAnsi="Times New Roman" w:cs="Times New Roman"/>
                <w:sz w:val="20"/>
                <w:szCs w:val="20"/>
              </w:rPr>
              <w:t>月</w:t>
            </w:r>
            <w:r>
              <w:rPr>
                <w:rFonts w:ascii="Times New Roman" w:hAnsi="Times New Roman" w:cs="Times New Roman" w:hint="eastAsia"/>
                <w:sz w:val="20"/>
                <w:szCs w:val="20"/>
              </w:rPr>
              <w:t>31</w:t>
            </w:r>
            <w:r>
              <w:rPr>
                <w:rFonts w:ascii="Times New Roman" w:hAnsi="Times New Roman" w:cs="Times New Roman"/>
                <w:sz w:val="20"/>
                <w:szCs w:val="20"/>
              </w:rPr>
              <w:t>日前</w:t>
            </w:r>
          </w:p>
        </w:tc>
        <w:tc>
          <w:tcPr>
            <w:tcW w:w="1307" w:type="dxa"/>
            <w:vMerge/>
            <w:vAlign w:val="center"/>
          </w:tcPr>
          <w:p w:rsidR="00B7118B" w:rsidRDefault="00B7118B">
            <w:pPr>
              <w:adjustRightInd w:val="0"/>
              <w:snapToGrid w:val="0"/>
              <w:jc w:val="center"/>
              <w:rPr>
                <w:rFonts w:ascii="Times New Roman" w:hAnsi="Times New Roman" w:cs="Times New Roman"/>
                <w:sz w:val="20"/>
                <w:szCs w:val="20"/>
              </w:rPr>
            </w:pPr>
          </w:p>
        </w:tc>
      </w:tr>
      <w:tr w:rsidR="00B7118B">
        <w:trPr>
          <w:trHeight w:val="1397"/>
          <w:jc w:val="center"/>
        </w:trPr>
        <w:tc>
          <w:tcPr>
            <w:tcW w:w="753" w:type="dxa"/>
            <w:vMerge/>
            <w:shd w:val="clear" w:color="auto" w:fill="auto"/>
            <w:vAlign w:val="center"/>
          </w:tcPr>
          <w:p w:rsidR="00B7118B" w:rsidRDefault="00B7118B">
            <w:pPr>
              <w:adjustRightInd w:val="0"/>
              <w:snapToGrid w:val="0"/>
              <w:ind w:firstLineChars="200" w:firstLine="560"/>
              <w:jc w:val="center"/>
              <w:rPr>
                <w:rFonts w:ascii="Times New Roman" w:hAnsi="Times New Roman" w:cs="Times New Roman"/>
                <w:spacing w:val="40"/>
                <w:sz w:val="20"/>
                <w:szCs w:val="20"/>
              </w:rPr>
            </w:pPr>
          </w:p>
        </w:tc>
        <w:tc>
          <w:tcPr>
            <w:tcW w:w="578" w:type="dxa"/>
            <w:vMerge/>
            <w:shd w:val="clear" w:color="auto" w:fill="auto"/>
            <w:vAlign w:val="center"/>
          </w:tcPr>
          <w:p w:rsidR="00B7118B" w:rsidRDefault="00B7118B">
            <w:pPr>
              <w:adjustRightInd w:val="0"/>
              <w:snapToGrid w:val="0"/>
              <w:spacing w:after="120"/>
              <w:jc w:val="left"/>
              <w:rPr>
                <w:rFonts w:ascii="Times New Roman" w:hAnsi="Times New Roman" w:cs="Times New Roman"/>
                <w:b/>
                <w:bCs/>
                <w:sz w:val="20"/>
                <w:szCs w:val="20"/>
              </w:rPr>
            </w:pPr>
          </w:p>
        </w:tc>
        <w:tc>
          <w:tcPr>
            <w:tcW w:w="5004" w:type="dxa"/>
            <w:shd w:val="clear" w:color="auto" w:fill="FFFFFF"/>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确定终版文本及资料：</w:t>
            </w:r>
          </w:p>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评价工作组再次审核绩效报告，项目单位参照修改意见进行修改并定稿；</w:t>
            </w:r>
          </w:p>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sz w:val="20"/>
                <w:szCs w:val="20"/>
              </w:rPr>
              <w:t>2.</w:t>
            </w:r>
            <w:r>
              <w:rPr>
                <w:rFonts w:ascii="Times New Roman" w:hAnsi="Times New Roman" w:cs="Times New Roman"/>
                <w:sz w:val="20"/>
                <w:szCs w:val="20"/>
              </w:rPr>
              <w:t>项目单位按照补充修改意见完善资料，并将终版资料提交评价工作组，并签署资料确认单。</w:t>
            </w:r>
          </w:p>
        </w:tc>
        <w:tc>
          <w:tcPr>
            <w:tcW w:w="1886" w:type="dxa"/>
            <w:shd w:val="clear" w:color="auto" w:fill="FFFFFF"/>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5</w:t>
            </w:r>
            <w:r>
              <w:rPr>
                <w:rFonts w:ascii="Times New Roman" w:hAnsi="Times New Roman" w:cs="Times New Roman"/>
                <w:sz w:val="20"/>
                <w:szCs w:val="20"/>
              </w:rPr>
              <w:t>日前</w:t>
            </w:r>
          </w:p>
        </w:tc>
        <w:tc>
          <w:tcPr>
            <w:tcW w:w="1307" w:type="dxa"/>
            <w:vMerge/>
            <w:vAlign w:val="center"/>
          </w:tcPr>
          <w:p w:rsidR="00B7118B" w:rsidRDefault="00B7118B">
            <w:pPr>
              <w:adjustRightInd w:val="0"/>
              <w:snapToGrid w:val="0"/>
              <w:jc w:val="center"/>
              <w:rPr>
                <w:rFonts w:ascii="Times New Roman" w:hAnsi="Times New Roman" w:cs="Times New Roman"/>
                <w:sz w:val="20"/>
                <w:szCs w:val="20"/>
              </w:rPr>
            </w:pPr>
          </w:p>
        </w:tc>
      </w:tr>
      <w:tr w:rsidR="00B7118B">
        <w:trPr>
          <w:cantSplit/>
          <w:trHeight w:val="608"/>
          <w:jc w:val="center"/>
        </w:trPr>
        <w:tc>
          <w:tcPr>
            <w:tcW w:w="753" w:type="dxa"/>
            <w:vMerge/>
            <w:textDirection w:val="tbRlV"/>
            <w:vAlign w:val="center"/>
          </w:tcPr>
          <w:p w:rsidR="00B7118B" w:rsidRDefault="00B7118B">
            <w:pPr>
              <w:adjustRightInd w:val="0"/>
              <w:snapToGrid w:val="0"/>
              <w:ind w:firstLineChars="200" w:firstLine="560"/>
              <w:jc w:val="center"/>
              <w:rPr>
                <w:rFonts w:ascii="Times New Roman" w:hAnsi="Times New Roman" w:cs="Times New Roman"/>
                <w:spacing w:val="40"/>
                <w:sz w:val="20"/>
                <w:szCs w:val="20"/>
              </w:rPr>
            </w:pPr>
          </w:p>
        </w:tc>
        <w:tc>
          <w:tcPr>
            <w:tcW w:w="5582" w:type="dxa"/>
            <w:gridSpan w:val="2"/>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整理、分析资料：</w:t>
            </w:r>
            <w:r>
              <w:rPr>
                <w:rFonts w:ascii="Times New Roman" w:hAnsi="Times New Roman" w:cs="Times New Roman"/>
                <w:sz w:val="20"/>
                <w:szCs w:val="20"/>
              </w:rPr>
              <w:t>评价工作组对所收集资料进行整理、分析，就有关问题与项目单位核实。</w:t>
            </w:r>
          </w:p>
        </w:tc>
        <w:tc>
          <w:tcPr>
            <w:tcW w:w="1886"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15</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tc>
      </w:tr>
      <w:tr w:rsidR="00B7118B">
        <w:trPr>
          <w:cantSplit/>
          <w:trHeight w:val="610"/>
          <w:jc w:val="center"/>
        </w:trPr>
        <w:tc>
          <w:tcPr>
            <w:tcW w:w="753" w:type="dxa"/>
            <w:vMerge/>
            <w:textDirection w:val="tbRlV"/>
            <w:vAlign w:val="center"/>
          </w:tcPr>
          <w:p w:rsidR="00B7118B" w:rsidRDefault="00B7118B">
            <w:pPr>
              <w:adjustRightInd w:val="0"/>
              <w:snapToGrid w:val="0"/>
              <w:ind w:left="113" w:firstLineChars="200" w:firstLine="560"/>
              <w:jc w:val="center"/>
              <w:rPr>
                <w:rFonts w:ascii="Times New Roman" w:hAnsi="Times New Roman" w:cs="Times New Roman"/>
                <w:spacing w:val="40"/>
                <w:sz w:val="20"/>
                <w:szCs w:val="20"/>
              </w:rPr>
            </w:pPr>
          </w:p>
        </w:tc>
        <w:tc>
          <w:tcPr>
            <w:tcW w:w="5582" w:type="dxa"/>
            <w:gridSpan w:val="2"/>
            <w:tcBorders>
              <w:bottom w:val="single" w:sz="4" w:space="0" w:color="auto"/>
            </w:tcBorders>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成立评价工作小组：</w:t>
            </w:r>
            <w:r>
              <w:rPr>
                <w:rFonts w:ascii="Times New Roman" w:hAnsi="Times New Roman" w:cs="Times New Roman"/>
                <w:sz w:val="20"/>
                <w:szCs w:val="20"/>
              </w:rPr>
              <w:t>遴选相关业务、财务、管理等组成评价工作小组，并对小组成员进行培训。</w:t>
            </w:r>
          </w:p>
        </w:tc>
        <w:tc>
          <w:tcPr>
            <w:tcW w:w="1886" w:type="dxa"/>
            <w:tcBorders>
              <w:bottom w:val="single" w:sz="4" w:space="0" w:color="auto"/>
            </w:tcBorders>
            <w:vAlign w:val="center"/>
          </w:tcPr>
          <w:p w:rsidR="00B7118B" w:rsidRDefault="00AA3CEA">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17</w:t>
            </w:r>
            <w:r>
              <w:rPr>
                <w:rFonts w:ascii="Times New Roman" w:hAnsi="Times New Roman" w:cs="Times New Roman"/>
                <w:sz w:val="20"/>
                <w:szCs w:val="20"/>
              </w:rPr>
              <w:t>日前</w:t>
            </w:r>
          </w:p>
        </w:tc>
        <w:tc>
          <w:tcPr>
            <w:tcW w:w="1307" w:type="dxa"/>
            <w:tcBorders>
              <w:bottom w:val="single" w:sz="4" w:space="0" w:color="auto"/>
            </w:tcBorders>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B7118B">
        <w:trPr>
          <w:cantSplit/>
          <w:trHeight w:val="610"/>
          <w:jc w:val="center"/>
        </w:trPr>
        <w:tc>
          <w:tcPr>
            <w:tcW w:w="753" w:type="dxa"/>
            <w:textDirection w:val="tbRlV"/>
            <w:vAlign w:val="center"/>
          </w:tcPr>
          <w:p w:rsidR="00B7118B" w:rsidRDefault="00AA3CEA">
            <w:pPr>
              <w:adjustRightInd w:val="0"/>
              <w:snapToGrid w:val="0"/>
              <w:jc w:val="center"/>
              <w:rPr>
                <w:rFonts w:ascii="Times New Roman" w:eastAsia="宋体" w:hAnsi="Times New Roman" w:cs="Times New Roman"/>
                <w:spacing w:val="40"/>
                <w:sz w:val="20"/>
                <w:szCs w:val="20"/>
              </w:rPr>
            </w:pPr>
            <w:r>
              <w:rPr>
                <w:rFonts w:ascii="Times New Roman" w:hAnsi="Times New Roman" w:cs="Times New Roman"/>
                <w:b/>
                <w:bCs/>
                <w:spacing w:val="40"/>
                <w:sz w:val="20"/>
                <w:szCs w:val="20"/>
              </w:rPr>
              <w:t>备注</w:t>
            </w:r>
          </w:p>
        </w:tc>
        <w:tc>
          <w:tcPr>
            <w:tcW w:w="5582" w:type="dxa"/>
            <w:gridSpan w:val="2"/>
            <w:tcBorders>
              <w:bottom w:val="single" w:sz="4" w:space="0" w:color="auto"/>
            </w:tcBorders>
            <w:vAlign w:val="center"/>
          </w:tcPr>
          <w:p w:rsidR="00B7118B" w:rsidRDefault="00AA3CEA">
            <w:pPr>
              <w:adjustRightInd w:val="0"/>
              <w:snapToGrid w:val="0"/>
              <w:jc w:val="left"/>
              <w:rPr>
                <w:rFonts w:ascii="Times New Roman" w:eastAsia="宋体" w:hAnsi="Times New Roman" w:cs="Times New Roman"/>
                <w:b/>
                <w:bCs/>
                <w:sz w:val="20"/>
                <w:szCs w:val="20"/>
              </w:rPr>
            </w:pPr>
            <w:r>
              <w:rPr>
                <w:rFonts w:ascii="Times New Roman" w:hAnsi="Times New Roman" w:cs="Times New Roman"/>
                <w:b/>
                <w:bCs/>
                <w:sz w:val="20"/>
                <w:szCs w:val="20"/>
              </w:rPr>
              <w:t>在正式展开调研前，先选一个近的单位预调研</w:t>
            </w:r>
          </w:p>
        </w:tc>
        <w:tc>
          <w:tcPr>
            <w:tcW w:w="1886" w:type="dxa"/>
            <w:tcBorders>
              <w:bottom w:val="single" w:sz="4" w:space="0" w:color="auto"/>
            </w:tcBorders>
            <w:vAlign w:val="center"/>
          </w:tcPr>
          <w:p w:rsidR="00B7118B" w:rsidRDefault="00AA3CEA">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6</w:t>
            </w:r>
            <w:r>
              <w:rPr>
                <w:rFonts w:ascii="Times New Roman" w:hAnsi="Times New Roman" w:cs="Times New Roman"/>
                <w:sz w:val="20"/>
                <w:szCs w:val="20"/>
              </w:rPr>
              <w:t>月</w:t>
            </w:r>
            <w:r>
              <w:rPr>
                <w:rFonts w:ascii="Times New Roman" w:hAnsi="Times New Roman" w:cs="Times New Roman" w:hint="eastAsia"/>
                <w:sz w:val="20"/>
                <w:szCs w:val="20"/>
              </w:rPr>
              <w:t>25</w:t>
            </w:r>
            <w:r>
              <w:rPr>
                <w:rFonts w:ascii="Times New Roman" w:hAnsi="Times New Roman" w:cs="Times New Roman"/>
                <w:sz w:val="20"/>
                <w:szCs w:val="20"/>
              </w:rPr>
              <w:t>日前</w:t>
            </w:r>
          </w:p>
        </w:tc>
        <w:tc>
          <w:tcPr>
            <w:tcW w:w="1307" w:type="dxa"/>
            <w:tcBorders>
              <w:bottom w:val="single" w:sz="4" w:space="0" w:color="auto"/>
            </w:tcBorders>
            <w:vAlign w:val="center"/>
          </w:tcPr>
          <w:p w:rsidR="00B7118B" w:rsidRDefault="00AA3CEA">
            <w:pPr>
              <w:adjustRightInd w:val="0"/>
              <w:snapToGrid w:val="0"/>
              <w:jc w:val="center"/>
              <w:rPr>
                <w:rFonts w:ascii="Times New Roman" w:eastAsia="宋体" w:hAnsi="Times New Roman" w:cs="Times New Roman"/>
                <w:sz w:val="20"/>
                <w:szCs w:val="20"/>
              </w:rPr>
            </w:pPr>
            <w:r>
              <w:rPr>
                <w:rFonts w:ascii="Times New Roman" w:hAnsi="Times New Roman" w:cs="Times New Roman"/>
                <w:sz w:val="20"/>
                <w:szCs w:val="20"/>
              </w:rPr>
              <w:t>评价机构</w:t>
            </w:r>
          </w:p>
        </w:tc>
      </w:tr>
      <w:tr w:rsidR="00B7118B">
        <w:trPr>
          <w:cantSplit/>
          <w:trHeight w:val="604"/>
          <w:jc w:val="center"/>
        </w:trPr>
        <w:tc>
          <w:tcPr>
            <w:tcW w:w="753" w:type="dxa"/>
            <w:vMerge w:val="restart"/>
            <w:textDirection w:val="tbRlV"/>
            <w:vAlign w:val="center"/>
          </w:tcPr>
          <w:p w:rsidR="00B7118B" w:rsidRDefault="00AA3CEA">
            <w:pPr>
              <w:adjustRightInd w:val="0"/>
              <w:snapToGrid w:val="0"/>
              <w:ind w:firstLineChars="100" w:firstLine="280"/>
              <w:rPr>
                <w:rFonts w:ascii="Times New Roman" w:hAnsi="Times New Roman" w:cs="Times New Roman"/>
                <w:spacing w:val="40"/>
                <w:sz w:val="20"/>
                <w:szCs w:val="20"/>
              </w:rPr>
            </w:pPr>
            <w:r>
              <w:rPr>
                <w:rFonts w:ascii="Times New Roman" w:hAnsi="Times New Roman" w:cs="Times New Roman"/>
                <w:spacing w:val="40"/>
                <w:sz w:val="20"/>
                <w:szCs w:val="20"/>
              </w:rPr>
              <w:t>评价实施阶段</w:t>
            </w:r>
          </w:p>
        </w:tc>
        <w:tc>
          <w:tcPr>
            <w:tcW w:w="5582" w:type="dxa"/>
            <w:gridSpan w:val="2"/>
            <w:tcBorders>
              <w:bottom w:val="single" w:sz="4" w:space="0" w:color="auto"/>
            </w:tcBorders>
            <w:vAlign w:val="center"/>
          </w:tcPr>
          <w:p w:rsidR="00B7118B" w:rsidRDefault="00AA3CEA">
            <w:pPr>
              <w:adjustRightInd w:val="0"/>
              <w:snapToGrid w:val="0"/>
              <w:jc w:val="left"/>
              <w:rPr>
                <w:rFonts w:ascii="Times New Roman" w:eastAsia="宋体" w:hAnsi="Times New Roman" w:cs="Times New Roman"/>
                <w:sz w:val="20"/>
                <w:szCs w:val="20"/>
              </w:rPr>
            </w:pPr>
            <w:r>
              <w:rPr>
                <w:rFonts w:ascii="Times New Roman" w:hAnsi="Times New Roman" w:cs="Times New Roman"/>
                <w:b/>
                <w:bCs/>
                <w:sz w:val="20"/>
                <w:szCs w:val="20"/>
              </w:rPr>
              <w:t>现场调研：</w:t>
            </w:r>
            <w:r>
              <w:rPr>
                <w:rFonts w:ascii="Times New Roman" w:hAnsi="Times New Roman" w:cs="Times New Roman"/>
                <w:sz w:val="20"/>
                <w:szCs w:val="20"/>
              </w:rPr>
              <w:t>根据项目情况，评价工作组对项目现场进行调研，核实项目完成情况及资金支出情况。</w:t>
            </w:r>
          </w:p>
        </w:tc>
        <w:tc>
          <w:tcPr>
            <w:tcW w:w="1886" w:type="dxa"/>
            <w:tcBorders>
              <w:bottom w:val="single" w:sz="4" w:space="0" w:color="auto"/>
            </w:tcBorders>
            <w:vAlign w:val="center"/>
          </w:tcPr>
          <w:p w:rsidR="00B7118B" w:rsidRDefault="00AA3CEA">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10</w:t>
            </w:r>
            <w:r>
              <w:rPr>
                <w:rFonts w:ascii="Times New Roman" w:hAnsi="Times New Roman" w:cs="Times New Roman"/>
                <w:sz w:val="20"/>
                <w:szCs w:val="20"/>
              </w:rPr>
              <w:t>日前</w:t>
            </w:r>
          </w:p>
        </w:tc>
        <w:tc>
          <w:tcPr>
            <w:tcW w:w="1307" w:type="dxa"/>
            <w:tcBorders>
              <w:bottom w:val="single" w:sz="4" w:space="0" w:color="auto"/>
            </w:tcBorders>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B7118B">
        <w:trPr>
          <w:cantSplit/>
          <w:trHeight w:val="660"/>
          <w:jc w:val="center"/>
        </w:trPr>
        <w:tc>
          <w:tcPr>
            <w:tcW w:w="753" w:type="dxa"/>
            <w:vMerge/>
            <w:shd w:val="clear" w:color="auto" w:fill="auto"/>
            <w:textDirection w:val="tbRlV"/>
            <w:vAlign w:val="center"/>
          </w:tcPr>
          <w:p w:rsidR="00B7118B" w:rsidRDefault="00B7118B">
            <w:pPr>
              <w:adjustRightInd w:val="0"/>
              <w:snapToGrid w:val="0"/>
              <w:ind w:firstLineChars="200" w:firstLine="400"/>
              <w:jc w:val="center"/>
              <w:rPr>
                <w:rFonts w:ascii="Times New Roman" w:hAnsi="Times New Roman" w:cs="Times New Roman"/>
                <w:sz w:val="20"/>
                <w:szCs w:val="20"/>
              </w:rPr>
            </w:pPr>
          </w:p>
        </w:tc>
        <w:tc>
          <w:tcPr>
            <w:tcW w:w="5582" w:type="dxa"/>
            <w:gridSpan w:val="2"/>
            <w:shd w:val="clear" w:color="auto" w:fill="FFFFFF"/>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专家预备会：</w:t>
            </w:r>
            <w:r>
              <w:rPr>
                <w:rFonts w:ascii="Times New Roman" w:hAnsi="Times New Roman" w:cs="Times New Roman"/>
                <w:bCs/>
                <w:sz w:val="20"/>
                <w:szCs w:val="20"/>
              </w:rPr>
              <w:t>评价工作组与专家，对项目情况进行充分沟通，初步商议项目的评价意见。</w:t>
            </w:r>
          </w:p>
        </w:tc>
        <w:tc>
          <w:tcPr>
            <w:tcW w:w="1886" w:type="dxa"/>
            <w:shd w:val="clear" w:color="auto" w:fill="FFFFFF"/>
            <w:vAlign w:val="center"/>
          </w:tcPr>
          <w:p w:rsidR="00B7118B" w:rsidRDefault="00AA3CEA">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15</w:t>
            </w:r>
            <w:r>
              <w:rPr>
                <w:rFonts w:ascii="Times New Roman" w:hAnsi="Times New Roman" w:cs="Times New Roman"/>
                <w:sz w:val="20"/>
                <w:szCs w:val="20"/>
              </w:rPr>
              <w:t>日前</w:t>
            </w:r>
          </w:p>
        </w:tc>
        <w:tc>
          <w:tcPr>
            <w:tcW w:w="1307" w:type="dxa"/>
            <w:shd w:val="clear" w:color="auto" w:fill="FFFFFF"/>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r w:rsidR="00B7118B">
        <w:trPr>
          <w:cantSplit/>
          <w:trHeight w:val="660"/>
          <w:jc w:val="center"/>
        </w:trPr>
        <w:tc>
          <w:tcPr>
            <w:tcW w:w="753" w:type="dxa"/>
            <w:vMerge/>
            <w:textDirection w:val="tbRlV"/>
            <w:vAlign w:val="center"/>
          </w:tcPr>
          <w:p w:rsidR="00B7118B" w:rsidRDefault="00B7118B">
            <w:pPr>
              <w:adjustRightInd w:val="0"/>
              <w:snapToGrid w:val="0"/>
              <w:ind w:firstLineChars="200" w:firstLine="400"/>
              <w:jc w:val="center"/>
              <w:rPr>
                <w:rFonts w:ascii="Times New Roman" w:hAnsi="Times New Roman" w:cs="Times New Roman"/>
                <w:sz w:val="20"/>
                <w:szCs w:val="20"/>
              </w:rPr>
            </w:pPr>
          </w:p>
        </w:tc>
        <w:tc>
          <w:tcPr>
            <w:tcW w:w="5582" w:type="dxa"/>
            <w:gridSpan w:val="2"/>
            <w:vAlign w:val="center"/>
          </w:tcPr>
          <w:p w:rsidR="00B7118B" w:rsidRDefault="00AA3CEA">
            <w:pPr>
              <w:adjustRightInd w:val="0"/>
              <w:snapToGrid w:val="0"/>
              <w:jc w:val="left"/>
              <w:rPr>
                <w:rFonts w:ascii="Times New Roman" w:hAnsi="Times New Roman" w:cs="Times New Roman"/>
                <w:b/>
                <w:bCs/>
                <w:sz w:val="20"/>
                <w:szCs w:val="20"/>
              </w:rPr>
            </w:pPr>
            <w:r>
              <w:rPr>
                <w:rFonts w:ascii="Times New Roman" w:hAnsi="Times New Roman" w:cs="Times New Roman"/>
                <w:b/>
                <w:bCs/>
                <w:sz w:val="20"/>
                <w:szCs w:val="20"/>
              </w:rPr>
              <w:t>现场评价会：</w:t>
            </w:r>
            <w:r>
              <w:rPr>
                <w:rFonts w:ascii="Times New Roman" w:hAnsi="Times New Roman" w:cs="Times New Roman"/>
                <w:sz w:val="20"/>
                <w:szCs w:val="20"/>
              </w:rPr>
              <w:t>召开现场评价会议，核实项目执行情况，出具评价意见。</w:t>
            </w:r>
          </w:p>
        </w:tc>
        <w:tc>
          <w:tcPr>
            <w:tcW w:w="1886" w:type="dxa"/>
            <w:vAlign w:val="center"/>
          </w:tcPr>
          <w:p w:rsidR="00B7118B" w:rsidRDefault="00AA3CEA">
            <w:pPr>
              <w:adjustRightInd w:val="0"/>
              <w:snapToGrid w:val="0"/>
              <w:spacing w:before="120"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20</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r w:rsidR="00B7118B">
        <w:trPr>
          <w:cantSplit/>
          <w:trHeight w:val="458"/>
          <w:jc w:val="center"/>
        </w:trPr>
        <w:tc>
          <w:tcPr>
            <w:tcW w:w="753" w:type="dxa"/>
            <w:vMerge w:val="restart"/>
            <w:textDirection w:val="tbRlV"/>
            <w:vAlign w:val="center"/>
          </w:tcPr>
          <w:p w:rsidR="00B7118B" w:rsidRDefault="00AA3CEA">
            <w:pPr>
              <w:adjustRightInd w:val="0"/>
              <w:snapToGrid w:val="0"/>
              <w:ind w:firstLineChars="50" w:firstLine="120"/>
              <w:rPr>
                <w:rFonts w:ascii="Times New Roman" w:hAnsi="Times New Roman" w:cs="Times New Roman"/>
                <w:spacing w:val="20"/>
                <w:sz w:val="20"/>
                <w:szCs w:val="20"/>
              </w:rPr>
            </w:pPr>
            <w:r>
              <w:rPr>
                <w:rFonts w:ascii="Times New Roman" w:hAnsi="Times New Roman" w:cs="Times New Roman"/>
                <w:spacing w:val="20"/>
                <w:sz w:val="20"/>
                <w:szCs w:val="20"/>
              </w:rPr>
              <w:t>形成报告阶段</w:t>
            </w:r>
          </w:p>
        </w:tc>
        <w:tc>
          <w:tcPr>
            <w:tcW w:w="5582" w:type="dxa"/>
            <w:gridSpan w:val="2"/>
            <w:vAlign w:val="center"/>
          </w:tcPr>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撰写报告：</w:t>
            </w:r>
            <w:r>
              <w:rPr>
                <w:rFonts w:ascii="Times New Roman" w:hAnsi="Times New Roman" w:cs="Times New Roman"/>
                <w:sz w:val="20"/>
                <w:szCs w:val="20"/>
              </w:rPr>
              <w:t>评价工作组撰写项目绩效评价报告。</w:t>
            </w:r>
          </w:p>
        </w:tc>
        <w:tc>
          <w:tcPr>
            <w:tcW w:w="1886"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25</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tc>
      </w:tr>
      <w:tr w:rsidR="00B7118B">
        <w:trPr>
          <w:cantSplit/>
          <w:trHeight w:val="550"/>
          <w:jc w:val="center"/>
        </w:trPr>
        <w:tc>
          <w:tcPr>
            <w:tcW w:w="753" w:type="dxa"/>
            <w:vMerge/>
            <w:vAlign w:val="center"/>
          </w:tcPr>
          <w:p w:rsidR="00B7118B" w:rsidRDefault="00B7118B">
            <w:pPr>
              <w:adjustRightInd w:val="0"/>
              <w:snapToGrid w:val="0"/>
              <w:ind w:firstLineChars="200" w:firstLine="400"/>
              <w:jc w:val="center"/>
              <w:rPr>
                <w:rFonts w:ascii="Times New Roman" w:hAnsi="Times New Roman" w:cs="Times New Roman"/>
                <w:sz w:val="20"/>
                <w:szCs w:val="20"/>
              </w:rPr>
            </w:pPr>
          </w:p>
        </w:tc>
        <w:tc>
          <w:tcPr>
            <w:tcW w:w="5582" w:type="dxa"/>
            <w:gridSpan w:val="2"/>
            <w:tcBorders>
              <w:bottom w:val="single" w:sz="4" w:space="0" w:color="auto"/>
            </w:tcBorders>
            <w:vAlign w:val="center"/>
          </w:tcPr>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报告征求意见：</w:t>
            </w:r>
            <w:r>
              <w:rPr>
                <w:rFonts w:ascii="Times New Roman" w:hAnsi="Times New Roman" w:cs="Times New Roman"/>
                <w:sz w:val="20"/>
                <w:szCs w:val="20"/>
              </w:rPr>
              <w:t>评价报告经评价机构三级审核后，送交委托方及项目单位征求意见。</w:t>
            </w:r>
          </w:p>
        </w:tc>
        <w:tc>
          <w:tcPr>
            <w:tcW w:w="1886" w:type="dxa"/>
            <w:tcBorders>
              <w:bottom w:val="single" w:sz="4" w:space="0" w:color="auto"/>
            </w:tcBorders>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hint="eastAsia"/>
                <w:sz w:val="20"/>
                <w:szCs w:val="20"/>
              </w:rPr>
              <w:t>28</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r w:rsidR="00B7118B">
        <w:trPr>
          <w:cantSplit/>
          <w:trHeight w:val="708"/>
          <w:jc w:val="center"/>
        </w:trPr>
        <w:tc>
          <w:tcPr>
            <w:tcW w:w="753" w:type="dxa"/>
            <w:vMerge/>
            <w:shd w:val="clear" w:color="auto" w:fill="auto"/>
            <w:vAlign w:val="center"/>
          </w:tcPr>
          <w:p w:rsidR="00B7118B" w:rsidRDefault="00B7118B">
            <w:pPr>
              <w:adjustRightInd w:val="0"/>
              <w:snapToGrid w:val="0"/>
              <w:ind w:firstLineChars="200" w:firstLine="400"/>
              <w:jc w:val="center"/>
              <w:rPr>
                <w:rFonts w:ascii="Times New Roman" w:hAnsi="Times New Roman" w:cs="Times New Roman"/>
                <w:sz w:val="20"/>
                <w:szCs w:val="20"/>
              </w:rPr>
            </w:pPr>
          </w:p>
        </w:tc>
        <w:tc>
          <w:tcPr>
            <w:tcW w:w="5582" w:type="dxa"/>
            <w:gridSpan w:val="2"/>
            <w:shd w:val="clear" w:color="auto" w:fill="FFFFFF"/>
            <w:vAlign w:val="center"/>
          </w:tcPr>
          <w:p w:rsidR="00B7118B" w:rsidRDefault="00AA3CEA">
            <w:pPr>
              <w:adjustRightInd w:val="0"/>
              <w:snapToGrid w:val="0"/>
              <w:jc w:val="left"/>
              <w:rPr>
                <w:rFonts w:ascii="Times New Roman" w:hAnsi="Times New Roman" w:cs="Times New Roman"/>
                <w:sz w:val="20"/>
                <w:szCs w:val="20"/>
              </w:rPr>
            </w:pPr>
            <w:r>
              <w:rPr>
                <w:rFonts w:ascii="Times New Roman" w:hAnsi="Times New Roman" w:cs="Times New Roman"/>
                <w:b/>
                <w:bCs/>
                <w:sz w:val="20"/>
                <w:szCs w:val="20"/>
              </w:rPr>
              <w:t>报送报告：</w:t>
            </w:r>
            <w:r>
              <w:rPr>
                <w:rFonts w:ascii="Times New Roman" w:hAnsi="Times New Roman" w:cs="Times New Roman"/>
                <w:sz w:val="20"/>
                <w:szCs w:val="20"/>
              </w:rPr>
              <w:t>根据委托方意见修改报告，在规定时间内正式向委托方报送绩效评价报告。</w:t>
            </w:r>
          </w:p>
        </w:tc>
        <w:tc>
          <w:tcPr>
            <w:tcW w:w="1886" w:type="dxa"/>
            <w:shd w:val="clear" w:color="auto" w:fill="FFFFFF"/>
            <w:vAlign w:val="center"/>
          </w:tcPr>
          <w:p w:rsidR="00B7118B" w:rsidRDefault="00AA3CEA">
            <w:pPr>
              <w:adjustRightInd w:val="0"/>
              <w:snapToGrid w:val="0"/>
              <w:spacing w:after="120"/>
              <w:jc w:val="center"/>
              <w:rPr>
                <w:rFonts w:ascii="Times New Roman" w:hAnsi="Times New Roman" w:cs="Times New Roman"/>
                <w:sz w:val="20"/>
                <w:szCs w:val="20"/>
              </w:rPr>
            </w:pPr>
            <w:r>
              <w:rPr>
                <w:rFonts w:ascii="Times New Roman" w:hAnsi="Times New Roman" w:cs="Times New Roman" w:hint="eastAsia"/>
                <w:sz w:val="20"/>
                <w:szCs w:val="20"/>
              </w:rPr>
              <w:t>7</w:t>
            </w:r>
            <w:r>
              <w:rPr>
                <w:rFonts w:ascii="Times New Roman" w:hAnsi="Times New Roman" w:cs="Times New Roman"/>
                <w:sz w:val="20"/>
                <w:szCs w:val="20"/>
              </w:rPr>
              <w:t>月</w:t>
            </w:r>
            <w:r>
              <w:rPr>
                <w:rFonts w:ascii="Times New Roman" w:hAnsi="Times New Roman" w:cs="Times New Roman"/>
                <w:sz w:val="20"/>
                <w:szCs w:val="20"/>
              </w:rPr>
              <w:t>3</w:t>
            </w:r>
            <w:r>
              <w:rPr>
                <w:rFonts w:ascii="Times New Roman" w:hAnsi="Times New Roman" w:cs="Times New Roman" w:hint="eastAsia"/>
                <w:sz w:val="20"/>
                <w:szCs w:val="20"/>
              </w:rPr>
              <w:t>1</w:t>
            </w:r>
            <w:r>
              <w:rPr>
                <w:rFonts w:ascii="Times New Roman" w:hAnsi="Times New Roman" w:cs="Times New Roman"/>
                <w:sz w:val="20"/>
                <w:szCs w:val="20"/>
              </w:rPr>
              <w:t>日前</w:t>
            </w:r>
          </w:p>
        </w:tc>
        <w:tc>
          <w:tcPr>
            <w:tcW w:w="1307" w:type="dxa"/>
            <w:vAlign w:val="center"/>
          </w:tcPr>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评价机构</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项目单位</w:t>
            </w:r>
          </w:p>
          <w:p w:rsidR="00B7118B" w:rsidRDefault="00AA3CEA">
            <w:pPr>
              <w:adjustRightInd w:val="0"/>
              <w:snapToGrid w:val="0"/>
              <w:jc w:val="center"/>
              <w:rPr>
                <w:rFonts w:ascii="Times New Roman" w:hAnsi="Times New Roman" w:cs="Times New Roman"/>
                <w:sz w:val="20"/>
                <w:szCs w:val="20"/>
              </w:rPr>
            </w:pPr>
            <w:r>
              <w:rPr>
                <w:rFonts w:ascii="Times New Roman" w:hAnsi="Times New Roman" w:cs="Times New Roman"/>
                <w:sz w:val="20"/>
                <w:szCs w:val="20"/>
              </w:rPr>
              <w:t>委托单位</w:t>
            </w:r>
          </w:p>
        </w:tc>
      </w:tr>
    </w:tbl>
    <w:p w:rsidR="00B7118B" w:rsidRDefault="00AA3CEA">
      <w:pPr>
        <w:pStyle w:val="aa"/>
        <w:numPr>
          <w:ilvl w:val="255"/>
          <w:numId w:val="0"/>
        </w:numPr>
        <w:ind w:firstLineChars="200" w:firstLine="643"/>
        <w:outlineLvl w:val="2"/>
        <w:rPr>
          <w:rFonts w:ascii="仿宋_GB2312" w:eastAsia="仿宋_GB2312" w:hAnsi="仿宋" w:cs="宋体"/>
          <w:b/>
          <w:sz w:val="32"/>
          <w:szCs w:val="32"/>
        </w:rPr>
      </w:pPr>
      <w:bookmarkStart w:id="281" w:name="_Toc14271"/>
      <w:bookmarkStart w:id="282" w:name="_Toc1767"/>
      <w:bookmarkStart w:id="283" w:name="_Toc6552"/>
      <w:bookmarkStart w:id="284" w:name="_Toc28018"/>
      <w:bookmarkStart w:id="285" w:name="_Toc12545"/>
      <w:bookmarkStart w:id="286" w:name="_Toc5391"/>
      <w:r>
        <w:rPr>
          <w:rFonts w:ascii="仿宋_GB2312" w:eastAsia="仿宋_GB2312" w:hAnsi="仿宋" w:cs="宋体" w:hint="eastAsia"/>
          <w:b/>
          <w:sz w:val="32"/>
          <w:szCs w:val="32"/>
        </w:rPr>
        <w:t>2、实地调研概况</w:t>
      </w:r>
      <w:bookmarkEnd w:id="279"/>
      <w:bookmarkEnd w:id="280"/>
      <w:bookmarkEnd w:id="281"/>
      <w:bookmarkEnd w:id="282"/>
      <w:bookmarkEnd w:id="283"/>
      <w:bookmarkEnd w:id="284"/>
      <w:bookmarkEnd w:id="285"/>
      <w:bookmarkEnd w:id="286"/>
    </w:p>
    <w:p w:rsidR="00B7118B" w:rsidRDefault="00AA3CEA">
      <w:pPr>
        <w:adjustRightInd w:val="0"/>
        <w:snapToGrid w:val="0"/>
        <w:spacing w:line="360" w:lineRule="auto"/>
        <w:ind w:firstLineChars="200" w:firstLine="640"/>
        <w:rPr>
          <w:rFonts w:ascii="仿宋_GB2312" w:eastAsia="仿宋_GB2312" w:hAnsi="宋体"/>
          <w:sz w:val="32"/>
          <w:szCs w:val="32"/>
        </w:rPr>
      </w:pPr>
      <w:r>
        <w:rPr>
          <w:rFonts w:ascii="仿宋" w:eastAsia="仿宋" w:hAnsi="仿宋" w:cs="仿宋" w:hint="eastAsia"/>
          <w:sz w:val="32"/>
          <w:szCs w:val="32"/>
        </w:rPr>
        <w:t>评价工作组根据专项资金使用实际情况，赴喀什经济开发区综合保税区管理委员会及园区内公司、发展改革与经济促进局开展实地调研工作。本次调研工作，通过与喀什经济开发区综合保税区管理委员会及园区内公司、发展改革与经济促进局公司相关负责人员召开座谈会，了解2018年边境地区（小额贸易企业能力建设）转移支付资金组织、申报、资金实际使用等基本信息</w:t>
      </w:r>
      <w:r>
        <w:rPr>
          <w:rFonts w:ascii="仿宋_GB2312" w:eastAsia="仿宋_GB2312" w:hAnsi="宋体" w:hint="eastAsia"/>
          <w:sz w:val="32"/>
          <w:szCs w:val="32"/>
        </w:rPr>
        <w:t>。本次调研历时4天（2019年6月17日-6月21日），涉及行政单位3个，企业9家。具体调研点见表2：</w:t>
      </w:r>
    </w:p>
    <w:p w:rsidR="00B7118B" w:rsidRDefault="00AA3CEA">
      <w:pPr>
        <w:adjustRightInd w:val="0"/>
        <w:snapToGrid w:val="0"/>
        <w:spacing w:line="360" w:lineRule="auto"/>
        <w:ind w:firstLineChars="200" w:firstLine="560"/>
        <w:jc w:val="center"/>
        <w:rPr>
          <w:rFonts w:ascii="黑体" w:eastAsia="黑体" w:hAnsi="黑体" w:cs="黑体"/>
          <w:sz w:val="24"/>
        </w:rPr>
      </w:pPr>
      <w:r>
        <w:rPr>
          <w:rFonts w:ascii="Times New Roman" w:eastAsia="黑体" w:hAnsi="Times New Roman" w:cs="Times New Roman"/>
          <w:sz w:val="28"/>
          <w:szCs w:val="28"/>
        </w:rPr>
        <w:t>表</w:t>
      </w:r>
      <w:r>
        <w:rPr>
          <w:rFonts w:ascii="Times New Roman" w:eastAsia="黑体" w:hAnsi="Times New Roman" w:cs="Times New Roman" w:hint="eastAsia"/>
          <w:sz w:val="28"/>
          <w:szCs w:val="28"/>
        </w:rPr>
        <w:t>2</w:t>
      </w:r>
      <w:r>
        <w:rPr>
          <w:rFonts w:ascii="Times New Roman" w:eastAsia="黑体" w:hAnsi="Times New Roman" w:cs="Times New Roman" w:hint="eastAsia"/>
          <w:sz w:val="28"/>
          <w:szCs w:val="28"/>
        </w:rPr>
        <w:t>：</w:t>
      </w:r>
      <w:r>
        <w:rPr>
          <w:rFonts w:ascii="黑体" w:eastAsia="黑体" w:hAnsi="黑体" w:cs="黑体" w:hint="eastAsia"/>
          <w:sz w:val="24"/>
        </w:rPr>
        <w:t>2018年边境地区（小额贸易企业能力建设）转移支付</w:t>
      </w:r>
    </w:p>
    <w:p w:rsidR="00B7118B" w:rsidRDefault="00AA3CEA">
      <w:pPr>
        <w:adjustRightInd w:val="0"/>
        <w:snapToGrid w:val="0"/>
        <w:spacing w:line="360" w:lineRule="auto"/>
        <w:ind w:firstLineChars="200" w:firstLine="480"/>
        <w:jc w:val="center"/>
        <w:rPr>
          <w:rFonts w:ascii="Times New Roman" w:eastAsia="黑体" w:hAnsi="Times New Roman" w:cs="Times New Roman"/>
          <w:sz w:val="28"/>
          <w:szCs w:val="28"/>
        </w:rPr>
      </w:pPr>
      <w:r>
        <w:rPr>
          <w:rFonts w:ascii="黑体" w:eastAsia="黑体" w:hAnsi="黑体" w:cs="黑体" w:hint="eastAsia"/>
          <w:sz w:val="24"/>
        </w:rPr>
        <w:t>资金调研点名单</w:t>
      </w:r>
    </w:p>
    <w:tbl>
      <w:tblPr>
        <w:tblStyle w:val="a8"/>
        <w:tblW w:w="8001" w:type="dxa"/>
        <w:tblLayout w:type="fixed"/>
        <w:tblLook w:val="04A0"/>
      </w:tblPr>
      <w:tblGrid>
        <w:gridCol w:w="1981"/>
        <w:gridCol w:w="6020"/>
      </w:tblGrid>
      <w:tr w:rsidR="00B7118B">
        <w:tc>
          <w:tcPr>
            <w:tcW w:w="1981" w:type="dxa"/>
          </w:tcPr>
          <w:p w:rsidR="00B7118B" w:rsidRDefault="00AA3CEA">
            <w:pPr>
              <w:adjustRightInd w:val="0"/>
              <w:snapToGrid w:val="0"/>
              <w:spacing w:line="360" w:lineRule="auto"/>
              <w:jc w:val="center"/>
              <w:rPr>
                <w:rFonts w:ascii="黑体" w:eastAsia="黑体" w:hAnsi="黑体" w:cs="黑体"/>
                <w:sz w:val="24"/>
              </w:rPr>
            </w:pPr>
            <w:r>
              <w:rPr>
                <w:rFonts w:ascii="黑体" w:eastAsia="黑体" w:hAnsi="黑体" w:cs="黑体" w:hint="eastAsia"/>
                <w:sz w:val="24"/>
              </w:rPr>
              <w:t>序号</w:t>
            </w:r>
          </w:p>
        </w:tc>
        <w:tc>
          <w:tcPr>
            <w:tcW w:w="6020" w:type="dxa"/>
          </w:tcPr>
          <w:p w:rsidR="00B7118B" w:rsidRDefault="00AA3CEA">
            <w:pPr>
              <w:adjustRightInd w:val="0"/>
              <w:snapToGrid w:val="0"/>
              <w:spacing w:line="360" w:lineRule="auto"/>
              <w:jc w:val="center"/>
              <w:rPr>
                <w:rFonts w:ascii="黑体" w:eastAsia="黑体" w:hAnsi="黑体" w:cs="黑体"/>
                <w:sz w:val="24"/>
              </w:rPr>
            </w:pPr>
            <w:r>
              <w:rPr>
                <w:rFonts w:ascii="黑体" w:eastAsia="黑体" w:hAnsi="黑体" w:cs="黑体" w:hint="eastAsia"/>
                <w:sz w:val="24"/>
              </w:rPr>
              <w:t>被调研单位/企业</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发展改革与经济促进局</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2</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喀什经济开发区财政局</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3</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综合保税区管理委员会</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4</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喀什启路国际贸易有限公司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5</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喀什华瑞通货运代理有限公司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6</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润东国际贸易有限公司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7</w:t>
            </w:r>
          </w:p>
        </w:tc>
        <w:tc>
          <w:tcPr>
            <w:tcW w:w="6020" w:type="dxa"/>
            <w:vAlign w:val="center"/>
          </w:tcPr>
          <w:p w:rsidR="00B7118B" w:rsidRDefault="00AA3CEA">
            <w:pPr>
              <w:adjustRightInd w:val="0"/>
              <w:snapToGrid w:val="0"/>
              <w:spacing w:line="360" w:lineRule="auto"/>
              <w:jc w:val="center"/>
              <w:rPr>
                <w:rFonts w:ascii="Times New Roman" w:hAnsi="Times New Roman" w:cs="Times New Roman"/>
                <w:sz w:val="24"/>
              </w:rPr>
            </w:pPr>
            <w:r>
              <w:rPr>
                <w:rFonts w:ascii="Times New Roman" w:hAnsi="Times New Roman" w:cs="Times New Roman" w:hint="eastAsia"/>
                <w:sz w:val="24"/>
              </w:rPr>
              <w:t>新疆易起服饰科技有限公司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8</w:t>
            </w:r>
          </w:p>
        </w:tc>
        <w:tc>
          <w:tcPr>
            <w:tcW w:w="6020" w:type="dxa"/>
            <w:vAlign w:val="center"/>
          </w:tcPr>
          <w:p w:rsidR="00B7118B" w:rsidRDefault="00AA3CEA">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新疆金富婕服装有限公司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9</w:t>
            </w:r>
          </w:p>
        </w:tc>
        <w:tc>
          <w:tcPr>
            <w:tcW w:w="6020" w:type="dxa"/>
            <w:vAlign w:val="center"/>
          </w:tcPr>
          <w:p w:rsidR="00B7118B" w:rsidRDefault="00AA3CEA">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喀什鲁湘制衣有限公司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10</w:t>
            </w:r>
          </w:p>
        </w:tc>
        <w:tc>
          <w:tcPr>
            <w:tcW w:w="6020" w:type="dxa"/>
            <w:vAlign w:val="center"/>
          </w:tcPr>
          <w:p w:rsidR="00B7118B" w:rsidRDefault="00AA3CEA">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喀什万达雅服饰有限公司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t>11</w:t>
            </w:r>
          </w:p>
        </w:tc>
        <w:tc>
          <w:tcPr>
            <w:tcW w:w="6020" w:type="dxa"/>
            <w:vAlign w:val="center"/>
          </w:tcPr>
          <w:p w:rsidR="00B7118B" w:rsidRDefault="00AA3CEA">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喀什万鹏达服饰有限公司</w:t>
            </w:r>
          </w:p>
        </w:tc>
      </w:tr>
      <w:tr w:rsidR="00B7118B">
        <w:tc>
          <w:tcPr>
            <w:tcW w:w="1981" w:type="dxa"/>
            <w:vAlign w:val="center"/>
          </w:tcPr>
          <w:p w:rsidR="00B7118B" w:rsidRDefault="00AA3CEA">
            <w:pPr>
              <w:adjustRightInd w:val="0"/>
              <w:snapToGrid w:val="0"/>
              <w:spacing w:line="360" w:lineRule="auto"/>
              <w:jc w:val="center"/>
              <w:rPr>
                <w:rFonts w:ascii="仿宋" w:eastAsia="仿宋" w:hAnsi="仿宋" w:cs="仿宋"/>
                <w:sz w:val="24"/>
              </w:rPr>
            </w:pPr>
            <w:r>
              <w:rPr>
                <w:rFonts w:ascii="仿宋" w:eastAsia="仿宋" w:hAnsi="仿宋" w:cs="仿宋" w:hint="eastAsia"/>
                <w:sz w:val="24"/>
              </w:rPr>
              <w:lastRenderedPageBreak/>
              <w:t>12</w:t>
            </w:r>
          </w:p>
        </w:tc>
        <w:tc>
          <w:tcPr>
            <w:tcW w:w="6020" w:type="dxa"/>
            <w:vAlign w:val="center"/>
          </w:tcPr>
          <w:p w:rsidR="00B7118B" w:rsidRDefault="00AA3CEA">
            <w:pPr>
              <w:adjustRightInd w:val="0"/>
              <w:snapToGrid w:val="0"/>
              <w:spacing w:line="360" w:lineRule="auto"/>
              <w:jc w:val="center"/>
              <w:rPr>
                <w:rFonts w:ascii="Times New Roman" w:eastAsia="黑体" w:hAnsi="Times New Roman" w:cs="Times New Roman"/>
                <w:sz w:val="28"/>
                <w:szCs w:val="28"/>
              </w:rPr>
            </w:pPr>
            <w:r>
              <w:rPr>
                <w:rFonts w:ascii="Times New Roman" w:hAnsi="Times New Roman" w:cs="Times New Roman" w:hint="eastAsia"/>
                <w:sz w:val="24"/>
              </w:rPr>
              <w:t>喀什瑞普制衣有限公司</w:t>
            </w:r>
          </w:p>
        </w:tc>
      </w:tr>
    </w:tbl>
    <w:p w:rsidR="00B7118B" w:rsidRDefault="00AA3CEA">
      <w:pPr>
        <w:spacing w:line="600" w:lineRule="exact"/>
        <w:ind w:firstLineChars="200" w:firstLine="640"/>
        <w:outlineLvl w:val="0"/>
        <w:rPr>
          <w:rFonts w:ascii="仿宋_GB2312" w:eastAsia="仿宋_GB2312" w:hAnsi="仿宋" w:cs="宋体"/>
          <w:b/>
          <w:bCs/>
          <w:sz w:val="32"/>
          <w:szCs w:val="32"/>
        </w:rPr>
      </w:pPr>
      <w:bookmarkStart w:id="287" w:name="_Toc24260"/>
      <w:bookmarkStart w:id="288" w:name="_Toc12111"/>
      <w:bookmarkStart w:id="289" w:name="_Toc15086"/>
      <w:bookmarkStart w:id="290" w:name="_Toc20489"/>
      <w:bookmarkStart w:id="291" w:name="_Toc7731"/>
      <w:bookmarkStart w:id="292" w:name="_Toc9289"/>
      <w:bookmarkStart w:id="293" w:name="_Toc27684"/>
      <w:bookmarkStart w:id="294" w:name="_Toc9706"/>
      <w:r>
        <w:rPr>
          <w:rFonts w:ascii="黑体" w:eastAsia="黑体" w:hAnsi="黑体" w:cs="宋体" w:hint="eastAsia"/>
          <w:sz w:val="32"/>
          <w:szCs w:val="32"/>
        </w:rPr>
        <w:t>三、绩效评价分析</w:t>
      </w:r>
      <w:bookmarkEnd w:id="287"/>
      <w:bookmarkEnd w:id="288"/>
      <w:bookmarkEnd w:id="289"/>
      <w:bookmarkEnd w:id="290"/>
      <w:bookmarkEnd w:id="291"/>
      <w:bookmarkEnd w:id="292"/>
      <w:bookmarkEnd w:id="293"/>
      <w:bookmarkEnd w:id="294"/>
    </w:p>
    <w:p w:rsidR="00B7118B" w:rsidRDefault="00AA3CEA">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绩效评价分析</w:t>
      </w:r>
    </w:p>
    <w:p w:rsidR="00B7118B" w:rsidRDefault="00AA3CEA">
      <w:pPr>
        <w:pStyle w:val="aa"/>
        <w:numPr>
          <w:ilvl w:val="255"/>
          <w:numId w:val="0"/>
        </w:numPr>
        <w:spacing w:line="600" w:lineRule="exact"/>
        <w:ind w:firstLineChars="200" w:firstLine="643"/>
        <w:outlineLvl w:val="1"/>
        <w:rPr>
          <w:rFonts w:ascii="仿宋_GB2312" w:eastAsia="仿宋_GB2312" w:hAnsi="仿宋" w:cs="宋体"/>
          <w:b/>
          <w:bCs/>
          <w:sz w:val="32"/>
          <w:szCs w:val="32"/>
        </w:rPr>
      </w:pPr>
      <w:bookmarkStart w:id="295" w:name="_Toc19240"/>
      <w:bookmarkStart w:id="296" w:name="_Toc14547"/>
      <w:bookmarkStart w:id="297" w:name="_Toc4365"/>
      <w:bookmarkStart w:id="298" w:name="_Toc29661"/>
      <w:bookmarkStart w:id="299" w:name="_Toc13955"/>
      <w:bookmarkStart w:id="300" w:name="_Toc14927"/>
      <w:bookmarkStart w:id="301" w:name="_Toc13866"/>
      <w:bookmarkStart w:id="302" w:name="_Toc27965"/>
      <w:r>
        <w:rPr>
          <w:rFonts w:ascii="仿宋_GB2312" w:eastAsia="仿宋_GB2312" w:hAnsi="仿宋" w:cs="宋体" w:hint="eastAsia"/>
          <w:b/>
          <w:bCs/>
          <w:sz w:val="32"/>
          <w:szCs w:val="32"/>
        </w:rPr>
        <w:t>（一）绩效目标分析</w:t>
      </w:r>
      <w:bookmarkEnd w:id="295"/>
      <w:bookmarkEnd w:id="296"/>
      <w:bookmarkEnd w:id="297"/>
      <w:bookmarkEnd w:id="298"/>
      <w:bookmarkEnd w:id="299"/>
      <w:bookmarkEnd w:id="300"/>
      <w:bookmarkEnd w:id="301"/>
      <w:bookmarkEnd w:id="302"/>
    </w:p>
    <w:p w:rsidR="00B7118B" w:rsidRDefault="00AA3CEA">
      <w:pPr>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项目立项类指标由2个二级指标和3个三级指标构成，权重分25分，实际得分25分。各指标业绩值和绩效分值如表3所示：</w:t>
      </w:r>
    </w:p>
    <w:p w:rsidR="00B7118B" w:rsidRDefault="00AA3CEA">
      <w:pPr>
        <w:ind w:firstLine="562"/>
        <w:jc w:val="center"/>
        <w:rPr>
          <w:u w:color="000000"/>
          <w:lang w:val="zh-TW" w:eastAsia="zh-TW"/>
        </w:rPr>
      </w:pPr>
      <w:r>
        <w:rPr>
          <w:rFonts w:ascii="仿宋" w:eastAsia="仿宋" w:hAnsi="仿宋" w:cs="仿宋" w:hint="eastAsia"/>
          <w:sz w:val="32"/>
          <w:szCs w:val="32"/>
          <w:u w:color="000000"/>
          <w:lang w:val="zh-TW" w:eastAsia="zh-TW"/>
        </w:rPr>
        <w:t>表</w:t>
      </w:r>
      <w:r>
        <w:rPr>
          <w:rFonts w:ascii="仿宋" w:eastAsia="仿宋" w:hAnsi="仿宋" w:cs="仿宋" w:hint="eastAsia"/>
          <w:sz w:val="32"/>
          <w:szCs w:val="32"/>
          <w:u w:color="000000"/>
        </w:rPr>
        <w:t>3：</w:t>
      </w:r>
      <w:r>
        <w:rPr>
          <w:rFonts w:ascii="仿宋" w:eastAsia="仿宋" w:hAnsi="仿宋" w:cs="仿宋" w:hint="eastAsia"/>
          <w:sz w:val="32"/>
          <w:szCs w:val="32"/>
          <w:u w:color="000000"/>
          <w:lang w:val="zh-TW" w:eastAsia="zh-TW"/>
        </w:rPr>
        <w:t>项目</w:t>
      </w:r>
      <w:r>
        <w:rPr>
          <w:rFonts w:ascii="仿宋" w:eastAsia="仿宋" w:hAnsi="仿宋" w:cs="仿宋" w:hint="eastAsia"/>
          <w:sz w:val="32"/>
          <w:szCs w:val="32"/>
          <w:u w:color="000000"/>
        </w:rPr>
        <w:t>立项</w:t>
      </w:r>
      <w:r>
        <w:rPr>
          <w:rFonts w:ascii="仿宋" w:eastAsia="仿宋" w:hAnsi="仿宋" w:cs="仿宋" w:hint="eastAsia"/>
          <w:sz w:val="32"/>
          <w:szCs w:val="32"/>
          <w:u w:color="000000"/>
          <w:lang w:val="zh-TW" w:eastAsia="zh-TW"/>
        </w:rPr>
        <w:t>指标及分值</w:t>
      </w:r>
    </w:p>
    <w:tbl>
      <w:tblPr>
        <w:tblW w:w="8041" w:type="dxa"/>
        <w:jc w:val="center"/>
        <w:tblLayout w:type="fixed"/>
        <w:tblCellMar>
          <w:left w:w="0" w:type="dxa"/>
          <w:right w:w="0" w:type="dxa"/>
        </w:tblCellMar>
        <w:tblLook w:val="04A0"/>
      </w:tblPr>
      <w:tblGrid>
        <w:gridCol w:w="960"/>
        <w:gridCol w:w="960"/>
        <w:gridCol w:w="1248"/>
        <w:gridCol w:w="1176"/>
        <w:gridCol w:w="1368"/>
        <w:gridCol w:w="1176"/>
        <w:gridCol w:w="1153"/>
      </w:tblGrid>
      <w:tr w:rsidR="00B7118B">
        <w:trPr>
          <w:trHeight w:val="522"/>
          <w:jc w:val="center"/>
        </w:trPr>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36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三级指标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jc w:val="center"/>
              <w:textAlignment w:val="center"/>
              <w:rPr>
                <w:rFonts w:ascii="仿宋" w:eastAsia="仿宋" w:hAnsi="仿宋" w:cs="仿宋"/>
                <w:b/>
                <w:bCs/>
                <w:szCs w:val="21"/>
              </w:rPr>
            </w:pPr>
            <w:r>
              <w:rPr>
                <w:rFonts w:ascii="仿宋" w:eastAsia="仿宋" w:hAnsi="仿宋" w:cs="仿宋" w:hint="eastAsia"/>
                <w:b/>
                <w:bCs/>
                <w:szCs w:val="21"/>
              </w:rPr>
              <w:t>得分</w:t>
            </w:r>
          </w:p>
        </w:tc>
      </w:tr>
      <w:tr w:rsidR="00B7118B">
        <w:trPr>
          <w:trHeight w:val="456"/>
          <w:jc w:val="center"/>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项目决策</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25</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绩效目标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15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目标内容</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15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15</w:t>
            </w:r>
          </w:p>
        </w:tc>
      </w:tr>
      <w:tr w:rsidR="00B7118B">
        <w:trPr>
          <w:trHeight w:val="456"/>
          <w:jc w:val="center"/>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jc w:val="center"/>
              <w:rPr>
                <w:rFonts w:ascii="仿宋" w:eastAsia="仿宋" w:hAnsi="仿宋" w:cs="仿宋"/>
                <w:szCs w:val="21"/>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决策过程</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10</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决策依据</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5</w:t>
            </w:r>
          </w:p>
        </w:tc>
      </w:tr>
      <w:tr w:rsidR="00B7118B">
        <w:trPr>
          <w:trHeight w:val="456"/>
          <w:jc w:val="center"/>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决策程序</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5</w:t>
            </w:r>
          </w:p>
        </w:tc>
      </w:tr>
      <w:tr w:rsidR="00B7118B">
        <w:trPr>
          <w:trHeight w:val="456"/>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rPr>
                <w:rFonts w:ascii="仿宋" w:eastAsia="仿宋" w:hAnsi="仿宋" w:cs="仿宋"/>
                <w:szCs w:val="21"/>
              </w:rPr>
            </w:pPr>
            <w:r>
              <w:rPr>
                <w:rFonts w:ascii="仿宋" w:eastAsia="仿宋" w:hAnsi="仿宋" w:cs="仿宋" w:hint="eastAsia"/>
                <w:szCs w:val="21"/>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rPr>
                <w:rFonts w:ascii="仿宋" w:eastAsia="仿宋" w:hAnsi="仿宋" w:cs="仿宋"/>
                <w:szCs w:val="21"/>
              </w:rPr>
            </w:pPr>
            <w:r>
              <w:rPr>
                <w:rFonts w:ascii="仿宋" w:eastAsia="仿宋" w:hAnsi="仿宋" w:cs="仿宋" w:hint="eastAsia"/>
                <w:szCs w:val="21"/>
              </w:rPr>
              <w:t>25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left"/>
              <w:textAlignment w:val="center"/>
              <w:rPr>
                <w:rFonts w:ascii="仿宋" w:eastAsia="仿宋" w:hAnsi="仿宋" w:cs="仿宋"/>
                <w:szCs w:val="21"/>
              </w:rPr>
            </w:pP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25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jc w:val="center"/>
              <w:textAlignment w:val="center"/>
              <w:rPr>
                <w:rFonts w:ascii="仿宋" w:eastAsia="仿宋" w:hAnsi="仿宋" w:cs="仿宋"/>
                <w:szCs w:val="21"/>
              </w:rPr>
            </w:pPr>
            <w:r>
              <w:rPr>
                <w:rFonts w:ascii="仿宋" w:eastAsia="仿宋" w:hAnsi="仿宋" w:cs="仿宋" w:hint="eastAsia"/>
                <w:szCs w:val="21"/>
              </w:rPr>
              <w:t>25</w:t>
            </w:r>
          </w:p>
        </w:tc>
      </w:tr>
    </w:tbl>
    <w:p w:rsidR="00B7118B" w:rsidRDefault="00AA3CEA">
      <w:pPr>
        <w:pStyle w:val="aa"/>
        <w:adjustRightInd w:val="0"/>
        <w:snapToGrid w:val="0"/>
        <w:spacing w:line="360" w:lineRule="auto"/>
        <w:ind w:firstLine="643"/>
        <w:outlineLvl w:val="2"/>
        <w:rPr>
          <w:rFonts w:ascii="仿宋_GB2312" w:eastAsia="仿宋_GB2312" w:hAnsi="仿宋" w:cs="宋体"/>
          <w:b/>
          <w:sz w:val="32"/>
          <w:szCs w:val="32"/>
        </w:rPr>
      </w:pPr>
      <w:bookmarkStart w:id="303" w:name="_Toc25410"/>
      <w:bookmarkStart w:id="304" w:name="_Toc3593"/>
      <w:bookmarkStart w:id="305" w:name="_Toc28937"/>
      <w:bookmarkStart w:id="306" w:name="_Toc5601"/>
      <w:bookmarkStart w:id="307" w:name="_Toc20321"/>
      <w:bookmarkStart w:id="308" w:name="_Toc25917"/>
      <w:bookmarkStart w:id="309" w:name="_Toc18969"/>
      <w:bookmarkStart w:id="310" w:name="_Toc14553"/>
      <w:bookmarkStart w:id="311" w:name="_Toc19670"/>
      <w:r>
        <w:rPr>
          <w:rFonts w:ascii="仿宋_GB2312" w:eastAsia="仿宋_GB2312" w:hAnsi="仿宋" w:cs="宋体"/>
          <w:b/>
          <w:sz w:val="32"/>
          <w:szCs w:val="32"/>
        </w:rPr>
        <w:t>1、</w:t>
      </w:r>
      <w:r>
        <w:rPr>
          <w:rFonts w:ascii="仿宋_GB2312" w:eastAsia="仿宋_GB2312" w:hAnsi="仿宋" w:cs="宋体" w:hint="eastAsia"/>
          <w:b/>
          <w:sz w:val="32"/>
          <w:szCs w:val="32"/>
        </w:rPr>
        <w:t>绩效目标</w:t>
      </w:r>
      <w:bookmarkEnd w:id="303"/>
      <w:bookmarkEnd w:id="304"/>
      <w:bookmarkEnd w:id="305"/>
      <w:bookmarkEnd w:id="306"/>
      <w:bookmarkEnd w:id="307"/>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该项目根据绩效目标设立要求逐项设立绩效指标，其中一级指标3个，二级指标8个，三级指标11个，可量化指标9条，指标量化率80%以上，满足可量化要求。该项目总体绩效目标明确，紧紧围绕转移支付资金申报要求展开，符合绩效目标明确、细化、量化条件。所设置的绩效指标均可考核并指导具体业务工作开展。</w:t>
      </w:r>
    </w:p>
    <w:p w:rsidR="00B7118B" w:rsidRDefault="00AA3CEA">
      <w:pPr>
        <w:adjustRightInd w:val="0"/>
        <w:snapToGrid w:val="0"/>
        <w:spacing w:line="360" w:lineRule="auto"/>
        <w:ind w:firstLineChars="200" w:firstLine="643"/>
        <w:rPr>
          <w:rFonts w:ascii="仿宋" w:eastAsia="仿宋" w:hAnsi="仿宋"/>
          <w:b/>
          <w:sz w:val="32"/>
          <w:szCs w:val="32"/>
        </w:rPr>
      </w:pPr>
      <w:r>
        <w:rPr>
          <w:rFonts w:ascii="仿宋" w:eastAsia="仿宋" w:hAnsi="仿宋" w:cs="仿宋" w:hint="eastAsia"/>
          <w:b/>
          <w:sz w:val="32"/>
          <w:szCs w:val="32"/>
          <w:u w:color="000000"/>
        </w:rPr>
        <w:t>根据以上分析可知，该指标满分15分，得分15分。</w:t>
      </w:r>
    </w:p>
    <w:p w:rsidR="00B7118B" w:rsidRDefault="00AA3CEA">
      <w:pPr>
        <w:pStyle w:val="aa"/>
        <w:numPr>
          <w:ilvl w:val="255"/>
          <w:numId w:val="0"/>
        </w:numPr>
        <w:spacing w:line="600" w:lineRule="exact"/>
        <w:ind w:left="851"/>
        <w:outlineLvl w:val="2"/>
        <w:rPr>
          <w:rFonts w:ascii="仿宋_GB2312" w:eastAsia="仿宋_GB2312" w:hAnsi="仿宋" w:cs="宋体"/>
          <w:b/>
          <w:sz w:val="32"/>
          <w:szCs w:val="32"/>
        </w:rPr>
      </w:pPr>
      <w:bookmarkStart w:id="312" w:name="_Toc28825"/>
      <w:bookmarkStart w:id="313" w:name="_Toc21510"/>
      <w:bookmarkStart w:id="314" w:name="_Toc1998"/>
      <w:bookmarkStart w:id="315" w:name="_Toc32234"/>
      <w:r>
        <w:rPr>
          <w:rFonts w:ascii="仿宋_GB2312" w:eastAsia="仿宋_GB2312" w:hAnsi="仿宋" w:cs="宋体" w:hint="eastAsia"/>
          <w:b/>
          <w:sz w:val="32"/>
          <w:szCs w:val="32"/>
        </w:rPr>
        <w:t>2、决策过程</w:t>
      </w:r>
      <w:bookmarkEnd w:id="308"/>
      <w:bookmarkEnd w:id="309"/>
      <w:bookmarkEnd w:id="310"/>
      <w:bookmarkEnd w:id="311"/>
      <w:bookmarkEnd w:id="312"/>
      <w:bookmarkEnd w:id="313"/>
      <w:bookmarkEnd w:id="314"/>
      <w:bookmarkEnd w:id="315"/>
    </w:p>
    <w:p w:rsidR="00B7118B" w:rsidRDefault="00AA3CEA">
      <w:pPr>
        <w:numPr>
          <w:ilvl w:val="255"/>
          <w:numId w:val="0"/>
        </w:num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bCs/>
          <w:sz w:val="32"/>
          <w:szCs w:val="32"/>
        </w:rPr>
        <w:t>（1）决策依据情况：</w:t>
      </w:r>
      <w:r>
        <w:rPr>
          <w:rFonts w:ascii="仿宋_GB2312" w:eastAsia="仿宋_GB2312" w:hAnsi="宋体" w:hint="eastAsia"/>
          <w:sz w:val="32"/>
          <w:szCs w:val="32"/>
        </w:rPr>
        <w:t>项目符合《关于印发印发喀什经济开发区管理委员会主要职责机构设置和人员编制规定的通知》（新政办发[2013]106号）喀什经济开发区发展规划，</w:t>
      </w:r>
      <w:r>
        <w:rPr>
          <w:rFonts w:ascii="仿宋_GB2312" w:eastAsia="仿宋_GB2312" w:hAnsi="宋体" w:hint="eastAsia"/>
          <w:sz w:val="32"/>
          <w:szCs w:val="32"/>
        </w:rPr>
        <w:lastRenderedPageBreak/>
        <w:t>为确保2018年喀什经济开发区边境地区（小额贸易企业能力建设）转移支付资金项目资金工作顺利开展，喀什经济开发区制定了《喀什地区关于落实新疆维吾尔自治区边境地区转移支付资金管理办法的实施细则》，明确了补助申报条件、支持内容和补助标准，制定了申报、审核及审批流程，规定了监督检查和绩效评价要求，确保边境转移支付资金能够真正发挥其功用。</w:t>
      </w:r>
    </w:p>
    <w:p w:rsidR="00B7118B" w:rsidRDefault="00AA3CEA">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根据以上分析可知，该指标满分5分，得分5分。</w:t>
      </w:r>
    </w:p>
    <w:p w:rsidR="00B7118B" w:rsidRDefault="00AA3CEA">
      <w:pPr>
        <w:adjustRightInd w:val="0"/>
        <w:snapToGrid w:val="0"/>
        <w:spacing w:line="360" w:lineRule="auto"/>
        <w:ind w:firstLineChars="200" w:firstLine="643"/>
        <w:rPr>
          <w:rFonts w:ascii="仿宋_GB2312" w:eastAsia="仿宋_GB2312"/>
          <w:sz w:val="32"/>
          <w:szCs w:val="32"/>
        </w:rPr>
      </w:pPr>
      <w:r>
        <w:rPr>
          <w:rFonts w:ascii="仿宋" w:eastAsia="仿宋" w:hAnsi="仿宋" w:hint="eastAsia"/>
          <w:b/>
          <w:bCs/>
          <w:sz w:val="32"/>
          <w:szCs w:val="32"/>
        </w:rPr>
        <w:t>（2）决策程序情况：</w:t>
      </w:r>
      <w:r>
        <w:rPr>
          <w:rFonts w:ascii="仿宋_GB2312" w:eastAsia="仿宋_GB2312" w:hAnsi="宋体" w:hint="eastAsia"/>
          <w:sz w:val="32"/>
          <w:szCs w:val="32"/>
        </w:rPr>
        <w:t>项目申报、批复程序符合相关管理办法。根据该项目按照关于做好2018年边境地区（小额贸易企业能力建设）转移支付资金申报工作的通知》喀地商务〔2018〕78号文件实施，</w:t>
      </w:r>
      <w:r>
        <w:rPr>
          <w:rFonts w:ascii="仿宋" w:eastAsia="仿宋" w:hAnsi="仿宋" w:hint="eastAsia"/>
          <w:sz w:val="32"/>
          <w:szCs w:val="32"/>
        </w:rPr>
        <w:t>该项目为补贴项目，无需进行可研分析；</w:t>
      </w:r>
      <w:r>
        <w:rPr>
          <w:rFonts w:ascii="仿宋" w:eastAsia="仿宋" w:hAnsi="仿宋" w:cs="仿宋" w:hint="eastAsia"/>
          <w:bCs/>
          <w:sz w:val="32"/>
          <w:szCs w:val="32"/>
        </w:rPr>
        <w:t>在项目实施过程中，</w:t>
      </w:r>
      <w:r>
        <w:rPr>
          <w:rFonts w:ascii="仿宋_GB2312" w:eastAsia="仿宋_GB2312" w:hint="eastAsia"/>
          <w:sz w:val="32"/>
          <w:szCs w:val="32"/>
        </w:rPr>
        <w:t>不存在资金及实施内容的调整。</w:t>
      </w:r>
    </w:p>
    <w:p w:rsidR="00B7118B" w:rsidRDefault="00AA3CEA">
      <w:pPr>
        <w:numPr>
          <w:ilvl w:val="255"/>
          <w:numId w:val="0"/>
        </w:numPr>
        <w:adjustRightInd w:val="0"/>
        <w:snapToGrid w:val="0"/>
        <w:spacing w:line="360" w:lineRule="auto"/>
        <w:ind w:firstLineChars="200" w:firstLine="643"/>
        <w:rPr>
          <w:rFonts w:ascii="仿宋_GB2312" w:eastAsia="仿宋_GB2312" w:hAnsi="宋体"/>
          <w:sz w:val="32"/>
          <w:szCs w:val="32"/>
        </w:rPr>
      </w:pPr>
      <w:r>
        <w:rPr>
          <w:rFonts w:ascii="仿宋" w:eastAsia="仿宋" w:hAnsi="仿宋" w:cs="仿宋" w:hint="eastAsia"/>
          <w:b/>
          <w:sz w:val="32"/>
          <w:szCs w:val="32"/>
          <w:u w:color="000000"/>
        </w:rPr>
        <w:t>根据以上分析可知，该指标满分5分，得分5分。</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316" w:name="_Toc1713"/>
      <w:bookmarkStart w:id="317" w:name="_Toc31828"/>
      <w:bookmarkStart w:id="318" w:name="_Toc15694"/>
      <w:bookmarkStart w:id="319" w:name="_Toc5015"/>
      <w:bookmarkStart w:id="320" w:name="_Toc23138"/>
      <w:bookmarkStart w:id="321" w:name="_Toc8773"/>
      <w:bookmarkStart w:id="322" w:name="_Toc12957"/>
      <w:bookmarkStart w:id="323" w:name="_Toc4126"/>
      <w:r>
        <w:rPr>
          <w:rFonts w:ascii="仿宋_GB2312" w:eastAsia="仿宋_GB2312" w:hAnsi="仿宋" w:cs="宋体" w:hint="eastAsia"/>
          <w:b/>
          <w:bCs/>
          <w:sz w:val="32"/>
          <w:szCs w:val="32"/>
        </w:rPr>
        <w:t>（二）绩效控制评价分析</w:t>
      </w:r>
      <w:bookmarkEnd w:id="316"/>
      <w:bookmarkEnd w:id="317"/>
      <w:bookmarkEnd w:id="318"/>
      <w:bookmarkEnd w:id="319"/>
      <w:bookmarkEnd w:id="320"/>
      <w:bookmarkEnd w:id="321"/>
      <w:bookmarkEnd w:id="322"/>
      <w:bookmarkEnd w:id="323"/>
    </w:p>
    <w:p w:rsidR="00B7118B" w:rsidRDefault="00AA3CEA">
      <w:pPr>
        <w:pStyle w:val="aa"/>
        <w:numPr>
          <w:ilvl w:val="255"/>
          <w:numId w:val="0"/>
        </w:numPr>
        <w:spacing w:line="600" w:lineRule="exact"/>
        <w:ind w:left="851"/>
        <w:outlineLvl w:val="2"/>
        <w:rPr>
          <w:rFonts w:ascii="仿宋_GB2312" w:eastAsia="仿宋_GB2312" w:hAnsi="仿宋" w:cs="宋体"/>
          <w:b/>
          <w:sz w:val="32"/>
          <w:szCs w:val="32"/>
        </w:rPr>
      </w:pPr>
      <w:bookmarkStart w:id="324" w:name="_Toc1055"/>
      <w:bookmarkStart w:id="325" w:name="_Toc13977"/>
      <w:bookmarkStart w:id="326" w:name="_Toc30556"/>
      <w:bookmarkStart w:id="327" w:name="_Toc13262"/>
      <w:bookmarkStart w:id="328" w:name="_Toc5666"/>
      <w:bookmarkStart w:id="329" w:name="_Toc26151"/>
      <w:bookmarkStart w:id="330" w:name="_Toc17530"/>
      <w:bookmarkStart w:id="331" w:name="_Toc21415"/>
      <w:r>
        <w:rPr>
          <w:rFonts w:ascii="仿宋_GB2312" w:eastAsia="仿宋_GB2312" w:hAnsi="仿宋" w:cs="宋体" w:hint="eastAsia"/>
          <w:b/>
          <w:sz w:val="32"/>
          <w:szCs w:val="32"/>
        </w:rPr>
        <w:t>1、项目资金</w:t>
      </w:r>
      <w:bookmarkEnd w:id="324"/>
      <w:bookmarkEnd w:id="325"/>
      <w:bookmarkEnd w:id="326"/>
      <w:bookmarkEnd w:id="327"/>
      <w:bookmarkEnd w:id="328"/>
      <w:bookmarkEnd w:id="329"/>
      <w:bookmarkEnd w:id="330"/>
      <w:bookmarkEnd w:id="331"/>
    </w:p>
    <w:p w:rsidR="00B7118B" w:rsidRDefault="00AA3CEA">
      <w:pPr>
        <w:ind w:firstLine="560"/>
        <w:rPr>
          <w:rFonts w:ascii="仿宋" w:eastAsia="仿宋" w:hAnsi="仿宋" w:cs="仿宋"/>
          <w:sz w:val="32"/>
          <w:szCs w:val="32"/>
        </w:rPr>
      </w:pPr>
      <w:r>
        <w:rPr>
          <w:rFonts w:ascii="仿宋" w:eastAsia="仿宋" w:hAnsi="仿宋" w:cs="仿宋" w:hint="eastAsia"/>
          <w:sz w:val="32"/>
          <w:szCs w:val="32"/>
        </w:rPr>
        <w:t>项目管理类指标由2个二级指标和6个三级指标构成，权重分30分，实际得分20分。各指标业绩值和绩效分值如表4所示：</w:t>
      </w:r>
    </w:p>
    <w:p w:rsidR="00B7118B" w:rsidRDefault="00B7118B"/>
    <w:p w:rsidR="00B7118B" w:rsidRDefault="00B7118B">
      <w:pPr>
        <w:ind w:firstLine="562"/>
        <w:jc w:val="center"/>
        <w:rPr>
          <w:rFonts w:ascii="仿宋" w:eastAsia="仿宋" w:hAnsi="仿宋" w:cs="仿宋"/>
          <w:sz w:val="32"/>
          <w:szCs w:val="32"/>
          <w:u w:color="000000"/>
          <w:lang w:val="zh-TW" w:eastAsia="zh-TW"/>
        </w:rPr>
      </w:pPr>
    </w:p>
    <w:p w:rsidR="00B7118B" w:rsidRDefault="00AA3CEA">
      <w:pPr>
        <w:ind w:firstLine="562"/>
        <w:jc w:val="center"/>
        <w:rPr>
          <w:rFonts w:ascii="仿宋" w:eastAsia="仿宋" w:hAnsi="仿宋" w:cs="仿宋"/>
          <w:sz w:val="32"/>
          <w:szCs w:val="32"/>
        </w:rPr>
      </w:pPr>
      <w:r>
        <w:rPr>
          <w:rFonts w:ascii="仿宋" w:eastAsia="仿宋" w:hAnsi="仿宋" w:cs="仿宋" w:hint="eastAsia"/>
          <w:sz w:val="32"/>
          <w:szCs w:val="32"/>
          <w:u w:color="000000"/>
          <w:lang w:val="zh-TW" w:eastAsia="zh-TW"/>
        </w:rPr>
        <w:t>表</w:t>
      </w:r>
      <w:r>
        <w:rPr>
          <w:rFonts w:ascii="仿宋" w:eastAsia="仿宋" w:hAnsi="仿宋" w:cs="仿宋" w:hint="eastAsia"/>
          <w:sz w:val="32"/>
          <w:szCs w:val="32"/>
          <w:u w:color="000000"/>
        </w:rPr>
        <w:t>4：</w:t>
      </w:r>
      <w:r>
        <w:rPr>
          <w:rFonts w:ascii="仿宋" w:eastAsia="仿宋" w:hAnsi="仿宋" w:cs="仿宋" w:hint="eastAsia"/>
          <w:sz w:val="32"/>
          <w:szCs w:val="32"/>
          <w:u w:color="000000"/>
          <w:lang w:val="zh-TW" w:eastAsia="zh-TW"/>
        </w:rPr>
        <w:t>项目</w:t>
      </w:r>
      <w:r>
        <w:rPr>
          <w:rFonts w:ascii="仿宋" w:eastAsia="仿宋" w:hAnsi="仿宋" w:cs="仿宋" w:hint="eastAsia"/>
          <w:sz w:val="32"/>
          <w:szCs w:val="32"/>
          <w:u w:color="000000"/>
        </w:rPr>
        <w:t>管理</w:t>
      </w:r>
      <w:r>
        <w:rPr>
          <w:rFonts w:ascii="仿宋" w:eastAsia="仿宋" w:hAnsi="仿宋" w:cs="仿宋" w:hint="eastAsia"/>
          <w:sz w:val="32"/>
          <w:szCs w:val="32"/>
          <w:u w:color="000000"/>
          <w:lang w:val="zh-TW" w:eastAsia="zh-TW"/>
        </w:rPr>
        <w:t>指标及分值</w:t>
      </w:r>
    </w:p>
    <w:tbl>
      <w:tblPr>
        <w:tblW w:w="8041" w:type="dxa"/>
        <w:tblLayout w:type="fixed"/>
        <w:tblCellMar>
          <w:left w:w="0" w:type="dxa"/>
          <w:right w:w="0" w:type="dxa"/>
        </w:tblCellMar>
        <w:tblLook w:val="04A0"/>
      </w:tblPr>
      <w:tblGrid>
        <w:gridCol w:w="960"/>
        <w:gridCol w:w="960"/>
        <w:gridCol w:w="1248"/>
        <w:gridCol w:w="1176"/>
        <w:gridCol w:w="1368"/>
        <w:gridCol w:w="1176"/>
        <w:gridCol w:w="1153"/>
      </w:tblGrid>
      <w:tr w:rsidR="00B7118B">
        <w:trPr>
          <w:trHeight w:val="551"/>
        </w:trPr>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36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三级指标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snapToGrid w:val="0"/>
              <w:jc w:val="center"/>
              <w:textAlignment w:val="center"/>
              <w:rPr>
                <w:rFonts w:ascii="仿宋" w:eastAsia="仿宋" w:hAnsi="仿宋" w:cs="仿宋"/>
                <w:b/>
                <w:bCs/>
                <w:szCs w:val="21"/>
              </w:rPr>
            </w:pPr>
            <w:r>
              <w:rPr>
                <w:rFonts w:ascii="仿宋" w:eastAsia="仿宋" w:hAnsi="仿宋" w:cs="仿宋" w:hint="eastAsia"/>
                <w:b/>
                <w:bCs/>
                <w:szCs w:val="21"/>
              </w:rPr>
              <w:t>得分</w:t>
            </w:r>
          </w:p>
        </w:tc>
      </w:tr>
      <w:tr w:rsidR="00B7118B">
        <w:trPr>
          <w:trHeight w:val="386"/>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lastRenderedPageBreak/>
              <w:br/>
              <w:t>项目管理</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30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项目资金</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15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预算管理</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5</w:t>
            </w:r>
          </w:p>
        </w:tc>
      </w:tr>
      <w:tr w:rsidR="00B7118B">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资金到位</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4</w:t>
            </w:r>
          </w:p>
        </w:tc>
      </w:tr>
      <w:tr w:rsidR="00B7118B">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财务管理</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0</w:t>
            </w:r>
          </w:p>
        </w:tc>
      </w:tr>
      <w:tr w:rsidR="00B7118B">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项目实施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15</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组织机构</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4</w:t>
            </w:r>
          </w:p>
        </w:tc>
      </w:tr>
      <w:tr w:rsidR="00B7118B">
        <w:trPr>
          <w:trHeight w:val="386"/>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制度建设</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5</w:t>
            </w:r>
          </w:p>
        </w:tc>
      </w:tr>
      <w:tr w:rsidR="00B7118B">
        <w:trPr>
          <w:trHeight w:val="386"/>
        </w:trPr>
        <w:tc>
          <w:tcPr>
            <w:tcW w:w="960"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960" w:type="dxa"/>
            <w:vMerge/>
            <w:tcBorders>
              <w:top w:val="single" w:sz="4" w:space="0" w:color="000000"/>
              <w:left w:val="single" w:sz="4" w:space="0" w:color="000000"/>
              <w:bottom w:val="single" w:sz="4" w:space="0" w:color="auto"/>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248"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176" w:type="dxa"/>
            <w:vMerge/>
            <w:tcBorders>
              <w:top w:val="single" w:sz="4" w:space="0" w:color="000000"/>
              <w:left w:val="single" w:sz="4" w:space="0" w:color="000000"/>
              <w:bottom w:val="single" w:sz="4" w:space="0" w:color="auto"/>
              <w:right w:val="single" w:sz="4" w:space="0" w:color="000000"/>
            </w:tcBorders>
            <w:shd w:val="clear" w:color="auto" w:fill="auto"/>
            <w:noWrap/>
            <w:tcMar>
              <w:top w:w="12" w:type="dxa"/>
              <w:left w:w="12" w:type="dxa"/>
              <w:right w:w="12" w:type="dxa"/>
            </w:tcMar>
            <w:vAlign w:val="center"/>
          </w:tcPr>
          <w:p w:rsidR="00B7118B" w:rsidRDefault="00B7118B">
            <w:pPr>
              <w:snapToGrid w:val="0"/>
              <w:jc w:val="center"/>
              <w:rPr>
                <w:rFonts w:ascii="仿宋" w:eastAsia="仿宋" w:hAnsi="仿宋" w:cs="仿宋"/>
                <w:szCs w:val="21"/>
              </w:rPr>
            </w:pPr>
          </w:p>
        </w:tc>
        <w:tc>
          <w:tcPr>
            <w:tcW w:w="1368"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过程控制</w:t>
            </w:r>
          </w:p>
        </w:tc>
        <w:tc>
          <w:tcPr>
            <w:tcW w:w="1176" w:type="dxa"/>
            <w:tcBorders>
              <w:top w:val="single" w:sz="4" w:space="0" w:color="000000"/>
              <w:left w:val="single" w:sz="4" w:space="0" w:color="000000"/>
              <w:bottom w:val="single" w:sz="4" w:space="0" w:color="auto"/>
              <w:right w:val="single" w:sz="4" w:space="0" w:color="000000"/>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6</w:t>
            </w:r>
          </w:p>
        </w:tc>
        <w:tc>
          <w:tcPr>
            <w:tcW w:w="1153"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szCs w:val="21"/>
              </w:rPr>
            </w:pPr>
            <w:r>
              <w:rPr>
                <w:rFonts w:ascii="宋体" w:eastAsia="宋体" w:hAnsi="宋体" w:cs="宋体" w:hint="eastAsia"/>
                <w:color w:val="000000"/>
                <w:kern w:val="0"/>
                <w:szCs w:val="21"/>
              </w:rPr>
              <w:t>2</w:t>
            </w:r>
          </w:p>
        </w:tc>
      </w:tr>
      <w:tr w:rsidR="00B7118B">
        <w:trPr>
          <w:trHeight w:val="494"/>
        </w:trPr>
        <w:tc>
          <w:tcPr>
            <w:tcW w:w="3168" w:type="dxa"/>
            <w:gridSpan w:val="3"/>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7118B" w:rsidRDefault="00AA3CEA">
            <w:pPr>
              <w:snapToGrid w:val="0"/>
              <w:jc w:val="center"/>
              <w:rPr>
                <w:rFonts w:ascii="仿宋" w:eastAsia="仿宋" w:hAnsi="仿宋" w:cs="仿宋"/>
                <w:szCs w:val="21"/>
              </w:rPr>
            </w:pPr>
            <w:r>
              <w:rPr>
                <w:rFonts w:ascii="仿宋" w:eastAsia="仿宋" w:hAnsi="仿宋" w:cs="仿宋" w:hint="eastAsia"/>
                <w:szCs w:val="21"/>
              </w:rPr>
              <w:t>合计</w:t>
            </w:r>
          </w:p>
        </w:tc>
        <w:tc>
          <w:tcPr>
            <w:tcW w:w="1176"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right w:w="12" w:type="dxa"/>
            </w:tcMar>
            <w:vAlign w:val="center"/>
          </w:tcPr>
          <w:p w:rsidR="00B7118B" w:rsidRDefault="00AA3CEA">
            <w:pPr>
              <w:snapToGrid w:val="0"/>
              <w:jc w:val="center"/>
              <w:rPr>
                <w:rFonts w:ascii="仿宋" w:eastAsia="仿宋" w:hAnsi="仿宋" w:cs="仿宋"/>
                <w:szCs w:val="21"/>
              </w:rPr>
            </w:pPr>
            <w:r>
              <w:rPr>
                <w:rFonts w:ascii="仿宋" w:eastAsia="仿宋" w:hAnsi="仿宋" w:cs="仿宋" w:hint="eastAsia"/>
                <w:szCs w:val="21"/>
              </w:rPr>
              <w:t>30</w:t>
            </w:r>
          </w:p>
        </w:tc>
        <w:tc>
          <w:tcPr>
            <w:tcW w:w="13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7118B" w:rsidRDefault="00B7118B">
            <w:pPr>
              <w:snapToGrid w:val="0"/>
              <w:jc w:val="center"/>
              <w:textAlignment w:val="center"/>
              <w:rPr>
                <w:rFonts w:ascii="仿宋" w:eastAsia="仿宋" w:hAnsi="仿宋" w:cs="仿宋"/>
                <w:szCs w:val="21"/>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30</w:t>
            </w:r>
          </w:p>
        </w:tc>
        <w:tc>
          <w:tcPr>
            <w:tcW w:w="115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7118B" w:rsidRDefault="00AA3CEA">
            <w:pPr>
              <w:snapToGrid w:val="0"/>
              <w:jc w:val="center"/>
              <w:textAlignment w:val="center"/>
              <w:rPr>
                <w:rFonts w:ascii="仿宋" w:eastAsia="仿宋" w:hAnsi="仿宋" w:cs="仿宋"/>
                <w:szCs w:val="21"/>
              </w:rPr>
            </w:pPr>
            <w:r>
              <w:rPr>
                <w:rFonts w:ascii="仿宋" w:eastAsia="仿宋" w:hAnsi="仿宋" w:cs="仿宋" w:hint="eastAsia"/>
                <w:szCs w:val="21"/>
              </w:rPr>
              <w:t>20</w:t>
            </w:r>
          </w:p>
        </w:tc>
      </w:tr>
    </w:tbl>
    <w:p w:rsidR="00B7118B" w:rsidRDefault="00AA3CEA">
      <w:pPr>
        <w:pStyle w:val="aa"/>
        <w:adjustRightInd w:val="0"/>
        <w:snapToGrid w:val="0"/>
        <w:spacing w:line="360" w:lineRule="auto"/>
        <w:ind w:firstLine="643"/>
        <w:outlineLvl w:val="2"/>
        <w:rPr>
          <w:rFonts w:ascii="仿宋_GB2312" w:eastAsia="仿宋_GB2312" w:hAnsi="仿宋" w:cs="宋体"/>
          <w:b/>
          <w:sz w:val="32"/>
          <w:szCs w:val="32"/>
        </w:rPr>
      </w:pPr>
      <w:bookmarkStart w:id="332" w:name="_Toc2515"/>
      <w:bookmarkStart w:id="333" w:name="_Toc18943"/>
      <w:bookmarkStart w:id="334" w:name="_Toc27621"/>
      <w:bookmarkStart w:id="335" w:name="_Toc30996"/>
      <w:bookmarkStart w:id="336" w:name="_Toc567"/>
      <w:r>
        <w:rPr>
          <w:rFonts w:ascii="仿宋_GB2312" w:eastAsia="仿宋_GB2312" w:hAnsi="仿宋" w:cs="宋体"/>
          <w:b/>
          <w:sz w:val="32"/>
          <w:szCs w:val="32"/>
        </w:rPr>
        <w:t>1、</w:t>
      </w:r>
      <w:r>
        <w:rPr>
          <w:rFonts w:ascii="仿宋_GB2312" w:eastAsia="仿宋_GB2312" w:hAnsi="仿宋" w:cs="宋体" w:hint="eastAsia"/>
          <w:b/>
          <w:sz w:val="32"/>
          <w:szCs w:val="32"/>
        </w:rPr>
        <w:t>项目资金管理情况分析</w:t>
      </w:r>
      <w:bookmarkEnd w:id="332"/>
      <w:bookmarkEnd w:id="333"/>
      <w:bookmarkEnd w:id="334"/>
      <w:bookmarkEnd w:id="335"/>
      <w:bookmarkEnd w:id="336"/>
    </w:p>
    <w:p w:rsidR="00B7118B" w:rsidRDefault="00AA3CEA">
      <w:pPr>
        <w:numPr>
          <w:ilvl w:val="255"/>
          <w:numId w:val="0"/>
        </w:num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sz w:val="32"/>
          <w:szCs w:val="32"/>
        </w:rPr>
        <w:t>（1）预算管理情况：</w:t>
      </w:r>
      <w:r>
        <w:rPr>
          <w:rFonts w:ascii="仿宋_GB2312" w:eastAsia="仿宋_GB2312" w:hAnsi="宋体" w:hint="eastAsia"/>
          <w:sz w:val="32"/>
          <w:szCs w:val="32"/>
        </w:rPr>
        <w:t>项目实施方案中对工作内容编制预算，预算编制细化、准确。项目预算837万元，资金用于支付2018年喀什经济开发区边境地区（小额贸易企业能力建设）转移支付资金项目。</w:t>
      </w:r>
    </w:p>
    <w:p w:rsidR="00B7118B" w:rsidRDefault="00AA3CEA">
      <w:p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sz w:val="32"/>
          <w:szCs w:val="32"/>
        </w:rPr>
        <w:t>（2）预算执行情况：</w:t>
      </w:r>
      <w:r>
        <w:rPr>
          <w:rFonts w:ascii="仿宋_GB2312" w:eastAsia="仿宋_GB2312" w:hAnsi="宋体" w:hint="eastAsia"/>
          <w:sz w:val="32"/>
          <w:szCs w:val="32"/>
        </w:rPr>
        <w:t>项目总投资837万元，</w:t>
      </w:r>
      <w:r>
        <w:rPr>
          <w:rStyle w:val="a9"/>
          <w:rFonts w:ascii="仿宋" w:eastAsia="仿宋" w:hAnsi="仿宋" w:hint="eastAsia"/>
          <w:b w:val="0"/>
          <w:spacing w:val="-4"/>
          <w:sz w:val="32"/>
          <w:szCs w:val="32"/>
        </w:rPr>
        <w:t>截止绩效评价日，实际支出777万元，预算执行率</w:t>
      </w:r>
      <w:r>
        <w:rPr>
          <w:rFonts w:ascii="仿宋_GB2312" w:eastAsia="仿宋_GB2312" w:hAnsi="宋体" w:hint="eastAsia"/>
          <w:sz w:val="32"/>
          <w:szCs w:val="32"/>
        </w:rPr>
        <w:t>92.83%</w:t>
      </w:r>
      <w:r>
        <w:rPr>
          <w:rStyle w:val="a9"/>
          <w:rFonts w:ascii="仿宋" w:eastAsia="仿宋" w:hAnsi="仿宋" w:hint="eastAsia"/>
          <w:b w:val="0"/>
          <w:spacing w:val="-4"/>
          <w:sz w:val="32"/>
          <w:szCs w:val="32"/>
        </w:rPr>
        <w:t>。资金支出与工作内容相匹配。</w:t>
      </w:r>
    </w:p>
    <w:p w:rsidR="00B7118B" w:rsidRDefault="00AA3CEA">
      <w:pPr>
        <w:adjustRightInd w:val="0"/>
        <w:snapToGrid w:val="0"/>
        <w:spacing w:line="360" w:lineRule="auto"/>
        <w:ind w:firstLineChars="200" w:firstLine="643"/>
        <w:rPr>
          <w:rFonts w:ascii="仿宋" w:eastAsia="仿宋" w:hAnsi="仿宋" w:cs="仿宋"/>
          <w:b/>
          <w:sz w:val="32"/>
          <w:szCs w:val="32"/>
          <w:u w:color="000000"/>
        </w:rPr>
      </w:pPr>
      <w:r>
        <w:rPr>
          <w:rFonts w:ascii="仿宋" w:eastAsia="仿宋" w:hAnsi="仿宋" w:cs="仿宋" w:hint="eastAsia"/>
          <w:b/>
          <w:bCs/>
          <w:sz w:val="32"/>
          <w:szCs w:val="32"/>
        </w:rPr>
        <w:t>根据以上情况可知，</w:t>
      </w:r>
      <w:r>
        <w:rPr>
          <w:rFonts w:ascii="仿宋" w:eastAsia="仿宋" w:hAnsi="仿宋" w:cs="仿宋" w:hint="eastAsia"/>
          <w:b/>
          <w:sz w:val="32"/>
          <w:szCs w:val="32"/>
          <w:u w:color="000000"/>
        </w:rPr>
        <w:t>该指标满分5分，得分5分。</w:t>
      </w:r>
    </w:p>
    <w:p w:rsidR="00B7118B" w:rsidRDefault="00AA3CEA">
      <w:pPr>
        <w:adjustRightInd w:val="0"/>
        <w:snapToGrid w:val="0"/>
        <w:spacing w:line="360" w:lineRule="auto"/>
        <w:ind w:firstLineChars="200" w:firstLine="643"/>
        <w:rPr>
          <w:rFonts w:ascii="仿宋" w:eastAsia="仿宋" w:hAnsi="仿宋"/>
          <w:sz w:val="32"/>
          <w:szCs w:val="32"/>
        </w:rPr>
      </w:pPr>
      <w:r>
        <w:rPr>
          <w:rFonts w:ascii="仿宋" w:eastAsia="仿宋" w:hAnsi="仿宋" w:hint="eastAsia"/>
          <w:b/>
          <w:sz w:val="32"/>
          <w:szCs w:val="32"/>
        </w:rPr>
        <w:t>（3）资金到位情况：</w:t>
      </w:r>
      <w:r>
        <w:rPr>
          <w:rFonts w:ascii="仿宋" w:eastAsia="仿宋" w:hAnsi="仿宋" w:cs="仿宋" w:hint="eastAsia"/>
          <w:sz w:val="32"/>
          <w:szCs w:val="32"/>
        </w:rPr>
        <w:t>根据喀什经济开发区发展改革和经济促进局和喀什综合保税区管理委员会提供的财务凭证及资金申请报告和喀什经济开发区财政局财经领导小组会议可知，</w:t>
      </w:r>
      <w:r>
        <w:rPr>
          <w:rFonts w:ascii="仿宋" w:eastAsia="仿宋" w:hAnsi="仿宋" w:hint="eastAsia"/>
          <w:sz w:val="32"/>
          <w:szCs w:val="32"/>
        </w:rPr>
        <w:t>项目总投资837万元，实际到位资金837万元，资金到位率100%。</w:t>
      </w:r>
    </w:p>
    <w:p w:rsidR="00B7118B" w:rsidRDefault="00AA3CEA">
      <w:pPr>
        <w:adjustRightInd w:val="0"/>
        <w:snapToGrid w:val="0"/>
        <w:spacing w:line="360" w:lineRule="auto"/>
        <w:ind w:firstLineChars="200" w:firstLine="643"/>
      </w:pPr>
      <w:r>
        <w:rPr>
          <w:rFonts w:ascii="仿宋" w:eastAsia="仿宋" w:hAnsi="仿宋" w:cs="仿宋" w:hint="eastAsia"/>
          <w:b/>
          <w:bCs/>
          <w:sz w:val="32"/>
          <w:szCs w:val="32"/>
        </w:rPr>
        <w:t>根据以上情况可知，此项指标满分4分，得分4分；</w:t>
      </w:r>
    </w:p>
    <w:p w:rsidR="00B7118B" w:rsidRDefault="00AA3CEA">
      <w:p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sz w:val="32"/>
          <w:szCs w:val="32"/>
        </w:rPr>
        <w:t>（3）资金管理情况：</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lastRenderedPageBreak/>
        <w:t>该项目按照《喀什地区关于落实新疆维吾尔自治区边境地区转移支付资金管理办法的实施细则》进行管理。该实施细则第三章第六条第四款规定：申请边境转移支付资金的企业近五年来无严重违法违规行为，在会计信用、纳税信用，以及外汇管理和海关管理方面信用记录良好。第三方调研组在对9家申请2018年边境转移支付资金企业进行资格条件审查时发现，有四家企业因未按照规定期限办理纳税申报和报送纳税资料被罚款200元。四家公司分别是：</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①喀什丰硕国际贸易有限公司因未按照规定期限办理纳税申报和报送纳税资料于2016年6月13日被喀什市地方税务局以未按照规定期限办理纳税申报和报送纳税资料罚款200元（详见喀简罚〔2016〕1267号）；</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②喀什广泓能源科技有限公司因未按照规定期限办理纳税申报和报送纳税资料于2017年6月16日被喀什市地方税务局以未按照规定期限办理纳税申报和报送纳税资料罚款200元（详见喀简罚〔2017〕971号）；</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③新疆金富婕服装有限公司因未按照规定期限办理纳税申报和报送纳税资料于2018年1月11日被喀什市地方税务局以未按照规定期限办理纳税申报和报送纳税资料罚款200元（详见喀 简罚〔2018〕43号）。</w:t>
      </w:r>
    </w:p>
    <w:p w:rsidR="00B7118B" w:rsidRDefault="00F26E8E">
      <w:pPr>
        <w:pStyle w:val="a0"/>
        <w:ind w:firstLineChars="200" w:firstLine="640"/>
        <w:rPr>
          <w:rFonts w:ascii="仿宋_GB2312" w:eastAsia="仿宋_GB2312" w:hAnsi="宋体"/>
          <w:sz w:val="32"/>
          <w:szCs w:val="32"/>
        </w:rPr>
      </w:pPr>
      <w:r>
        <w:rPr>
          <w:rFonts w:ascii="仿宋_GB2312" w:eastAsia="仿宋_GB2312" w:hAnsi="宋体" w:hint="eastAsia"/>
          <w:sz w:val="32"/>
          <w:szCs w:val="32"/>
        </w:rPr>
        <w:fldChar w:fldCharType="begin"/>
      </w:r>
      <w:r w:rsidR="00AA3CEA">
        <w:rPr>
          <w:rFonts w:ascii="仿宋_GB2312" w:eastAsia="仿宋_GB2312" w:hAnsi="宋体" w:hint="eastAsia"/>
          <w:sz w:val="32"/>
          <w:szCs w:val="32"/>
        </w:rPr>
        <w:instrText xml:space="preserve"> = 4 \* GB3 \* MERGEFORMAT </w:instrText>
      </w:r>
      <w:r>
        <w:rPr>
          <w:rFonts w:ascii="仿宋_GB2312" w:eastAsia="仿宋_GB2312" w:hAnsi="宋体" w:hint="eastAsia"/>
          <w:sz w:val="32"/>
          <w:szCs w:val="32"/>
        </w:rPr>
        <w:fldChar w:fldCharType="separate"/>
      </w:r>
      <w:r w:rsidR="00AA3CEA">
        <w:rPr>
          <w:rFonts w:ascii="仿宋_GB2312" w:eastAsia="仿宋_GB2312" w:hAnsi="宋体" w:hint="eastAsia"/>
          <w:sz w:val="32"/>
          <w:szCs w:val="32"/>
        </w:rPr>
        <w:t>④</w:t>
      </w:r>
      <w:r>
        <w:rPr>
          <w:rFonts w:ascii="仿宋_GB2312" w:eastAsia="仿宋_GB2312" w:hAnsi="宋体" w:hint="eastAsia"/>
          <w:sz w:val="32"/>
          <w:szCs w:val="32"/>
        </w:rPr>
        <w:fldChar w:fldCharType="end"/>
      </w:r>
      <w:r w:rsidR="00AA3CEA">
        <w:rPr>
          <w:rFonts w:ascii="仿宋_GB2312" w:eastAsia="仿宋_GB2312" w:hAnsi="宋体" w:hint="eastAsia"/>
          <w:sz w:val="32"/>
          <w:szCs w:val="32"/>
        </w:rPr>
        <w:t>新疆润东国际货运代理有限公司因未按照规定期限办理纳税申报和报送纳税资料于2017年5月5日被疏附县</w:t>
      </w:r>
      <w:r w:rsidR="00AA3CEA">
        <w:rPr>
          <w:rFonts w:ascii="仿宋_GB2312" w:eastAsia="仿宋_GB2312" w:hAnsi="宋体" w:hint="eastAsia"/>
          <w:sz w:val="32"/>
          <w:szCs w:val="32"/>
        </w:rPr>
        <w:lastRenderedPageBreak/>
        <w:t>地方税务局以未按照规定期限办理纳税申报和报送纳税资料简易程序处罚200元（详见附简罚〔2017〕212号）。</w:t>
      </w:r>
    </w:p>
    <w:p w:rsidR="00B7118B" w:rsidRDefault="00AA3CEA">
      <w:pPr>
        <w:adjustRightInd w:val="0"/>
        <w:snapToGrid w:val="0"/>
        <w:spacing w:line="360" w:lineRule="auto"/>
        <w:ind w:firstLineChars="200" w:firstLine="640"/>
      </w:pPr>
      <w:r>
        <w:rPr>
          <w:rFonts w:ascii="仿宋" w:eastAsia="仿宋" w:hAnsi="仿宋" w:cs="仿宋" w:hint="eastAsia"/>
          <w:sz w:val="32"/>
          <w:szCs w:val="32"/>
        </w:rPr>
        <w:t>喀什经济开发区综合保税区管委会园区内企业培训项目资金支出相关手续和凭证合乎规定，比较规范；海关监管查验集中作业区海关监管系统项目在资金支付审批和发票开具上存在资金来源明细不清楚、专项资金发票和一般性财政安排资金发票合开的问题。</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财务管理制度健全性：总体来看，喀什经济开发区经济发展和改革促进局在实施边境转移支付资金的工作过程中，具有相关财务制度，能够保障边境转移支付资金的规范和安全运行。</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财务监控有效性：在与经济发展和改革促进局的座谈中发现：项目单位虽然能够按照国家相关政策实施开展边境转移支付资金的工作，但是缺少为保障资金的安全、规范运行所必要的监控措施，缺少对资金运行的控制情况和反馈情况。</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2019年1月至9月新疆易起服饰科技有限公司累计投资固定资产总额58万元，其申报项目支持金额为17.4万元，然而实际到位补贴资金却为20万元，超出所申请补贴2.6万元。</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此外，按照《喀什地区关于落实新疆维吾尔自治区边境地区转移支付资金管理办法的实施细则》第三章第六条第四</w:t>
      </w:r>
      <w:r>
        <w:rPr>
          <w:rFonts w:ascii="仿宋_GB2312" w:eastAsia="仿宋_GB2312" w:hAnsi="宋体" w:hint="eastAsia"/>
          <w:sz w:val="32"/>
          <w:szCs w:val="32"/>
        </w:rPr>
        <w:lastRenderedPageBreak/>
        <w:t>款规定：申请边境转移支付资金的企业近五年来无严重违法违规行为，在会计信用、纳税信用，以及外汇管理和海关管理方面信用记录良好。但部分补贴企业存在五年来违法违规情况，且受到相关国家行政部门惩罚。</w:t>
      </w:r>
    </w:p>
    <w:p w:rsidR="00B7118B" w:rsidRDefault="00AA3CEA">
      <w:pPr>
        <w:numPr>
          <w:ilvl w:val="255"/>
          <w:numId w:val="0"/>
        </w:num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新疆润东国际货运代理有限公司因消防设施设置不符合标准于2017年10月30日被疏附县消防救援大队处罚款人民币5000元整（详见疏公(消)行罚决字〔2017〕0106号）、于2016年6月20日被国家税务总局喀什地区税务局稽查局行政处罚-罚款30000元（详见喀国稽罚〔2016〕30号）。</w:t>
      </w:r>
    </w:p>
    <w:p w:rsidR="00B7118B" w:rsidRDefault="00AA3CEA">
      <w:pPr>
        <w:widowControl/>
        <w:numPr>
          <w:ilvl w:val="255"/>
          <w:numId w:val="0"/>
        </w:numPr>
        <w:adjustRightInd w:val="0"/>
        <w:snapToGrid w:val="0"/>
        <w:spacing w:line="360" w:lineRule="auto"/>
        <w:ind w:firstLineChars="200" w:firstLine="640"/>
        <w:jc w:val="left"/>
        <w:rPr>
          <w:rFonts w:ascii="仿宋_GB2312" w:eastAsia="仿宋_GB2312" w:hAnsi="宋体"/>
          <w:sz w:val="32"/>
          <w:szCs w:val="32"/>
        </w:rPr>
      </w:pPr>
      <w:r>
        <w:rPr>
          <w:rFonts w:ascii="仿宋_GB2312" w:eastAsia="仿宋_GB2312" w:hAnsi="宋体" w:hint="eastAsia"/>
          <w:sz w:val="32"/>
          <w:szCs w:val="32"/>
        </w:rPr>
        <w:t>资金到位及时率：从实际走访情况来看，符合标准的受益单位普遍反映，项目实施单位能够在5日内将边境转移支付资金下拨至公司账户，能够及时解决企业发展资金紧张的局面。</w:t>
      </w:r>
    </w:p>
    <w:p w:rsidR="00B7118B" w:rsidRDefault="00AA3CEA">
      <w:pPr>
        <w:adjustRightInd w:val="0"/>
        <w:snapToGrid w:val="0"/>
        <w:spacing w:line="360" w:lineRule="auto"/>
        <w:ind w:firstLineChars="200" w:firstLine="643"/>
      </w:pPr>
      <w:r>
        <w:rPr>
          <w:rFonts w:ascii="仿宋" w:eastAsia="仿宋" w:hAnsi="仿宋" w:cs="仿宋" w:hint="eastAsia"/>
          <w:b/>
          <w:bCs/>
          <w:sz w:val="32"/>
          <w:szCs w:val="32"/>
        </w:rPr>
        <w:t>根据以上情况可知，此项指标满分5分，得分0分；</w:t>
      </w:r>
    </w:p>
    <w:p w:rsidR="00B7118B" w:rsidRDefault="00AA3CEA">
      <w:pPr>
        <w:pStyle w:val="aa"/>
        <w:numPr>
          <w:ilvl w:val="255"/>
          <w:numId w:val="0"/>
        </w:numPr>
        <w:spacing w:line="600" w:lineRule="exact"/>
        <w:ind w:left="851"/>
        <w:outlineLvl w:val="2"/>
        <w:rPr>
          <w:rFonts w:ascii="仿宋_GB2312" w:eastAsia="仿宋_GB2312" w:hAnsi="仿宋" w:cs="宋体"/>
          <w:b/>
          <w:sz w:val="32"/>
          <w:szCs w:val="32"/>
        </w:rPr>
      </w:pPr>
      <w:bookmarkStart w:id="337" w:name="_Toc23886"/>
      <w:bookmarkStart w:id="338" w:name="_Toc31443"/>
      <w:bookmarkStart w:id="339" w:name="_Toc20510"/>
      <w:bookmarkStart w:id="340" w:name="_Toc7756"/>
      <w:bookmarkStart w:id="341" w:name="_Toc23794"/>
      <w:bookmarkStart w:id="342" w:name="_Toc24118"/>
      <w:bookmarkStart w:id="343" w:name="_Toc12053"/>
      <w:bookmarkStart w:id="344" w:name="_Toc10698"/>
      <w:r>
        <w:rPr>
          <w:rFonts w:ascii="仿宋_GB2312" w:eastAsia="仿宋_GB2312" w:hAnsi="仿宋" w:cs="宋体" w:hint="eastAsia"/>
          <w:b/>
          <w:sz w:val="32"/>
          <w:szCs w:val="32"/>
        </w:rPr>
        <w:t>2、项目实施</w:t>
      </w:r>
      <w:bookmarkEnd w:id="337"/>
      <w:bookmarkEnd w:id="338"/>
      <w:bookmarkEnd w:id="339"/>
      <w:bookmarkEnd w:id="340"/>
      <w:bookmarkEnd w:id="341"/>
      <w:bookmarkEnd w:id="342"/>
      <w:bookmarkEnd w:id="343"/>
      <w:bookmarkEnd w:id="344"/>
    </w:p>
    <w:p w:rsidR="00B7118B" w:rsidRDefault="00AA3CEA">
      <w:p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sz w:val="32"/>
          <w:szCs w:val="32"/>
        </w:rPr>
        <w:t>（1）组织机构情况</w:t>
      </w:r>
      <w:r>
        <w:rPr>
          <w:rFonts w:ascii="仿宋" w:eastAsia="仿宋" w:hAnsi="仿宋" w:hint="eastAsia"/>
          <w:sz w:val="32"/>
          <w:szCs w:val="32"/>
        </w:rPr>
        <w:t>：该项目实施过程中，机构健全、分工明确：根据《关于印发印发喀什经济开发区管理委员会主要职责机构设置和人员编制规定的通知》（新政办发[2013]106号）可知，</w:t>
      </w:r>
      <w:r>
        <w:rPr>
          <w:rFonts w:ascii="仿宋_GB2312" w:eastAsia="仿宋_GB2312" w:hAnsi="宋体" w:hint="eastAsia"/>
          <w:sz w:val="32"/>
          <w:szCs w:val="32"/>
        </w:rPr>
        <w:t>喀什经济开发区发展改革和经济促进局</w:t>
      </w:r>
      <w:r>
        <w:rPr>
          <w:rFonts w:ascii="仿宋" w:eastAsia="仿宋" w:hAnsi="仿宋" w:hint="eastAsia"/>
          <w:sz w:val="32"/>
          <w:szCs w:val="32"/>
        </w:rPr>
        <w:t>下设科室有：</w:t>
      </w:r>
      <w:r>
        <w:rPr>
          <w:rFonts w:ascii="仿宋_GB2312" w:eastAsia="仿宋_GB2312" w:hAnsi="宋体" w:hint="eastAsia"/>
          <w:sz w:val="32"/>
          <w:szCs w:val="32"/>
        </w:rPr>
        <w:t>综合科、发改科、商务科、经信科</w:t>
      </w:r>
      <w:r>
        <w:rPr>
          <w:rFonts w:ascii="仿宋" w:eastAsia="仿宋" w:hAnsi="仿宋" w:hint="eastAsia"/>
          <w:sz w:val="32"/>
          <w:szCs w:val="32"/>
        </w:rPr>
        <w:t>。</w:t>
      </w:r>
      <w:r>
        <w:rPr>
          <w:rFonts w:ascii="仿宋" w:eastAsia="仿宋" w:hAnsi="仿宋" w:cs="仿宋" w:hint="eastAsia"/>
          <w:sz w:val="32"/>
          <w:szCs w:val="32"/>
        </w:rPr>
        <w:t>喀什综合保税区管理委员会</w:t>
      </w:r>
      <w:r>
        <w:rPr>
          <w:rFonts w:ascii="仿宋" w:eastAsia="仿宋" w:hAnsi="仿宋" w:hint="eastAsia"/>
          <w:sz w:val="32"/>
          <w:szCs w:val="32"/>
        </w:rPr>
        <w:t>下设科室有：</w:t>
      </w:r>
      <w:r>
        <w:rPr>
          <w:rFonts w:ascii="仿宋" w:eastAsia="仿宋" w:hAnsi="仿宋" w:cs="仿宋" w:hint="eastAsia"/>
          <w:sz w:val="32"/>
          <w:szCs w:val="32"/>
        </w:rPr>
        <w:t>综合办公室（综合处）、经贸发展局（发展经营处）、规划建设局（工程处）、财政</w:t>
      </w:r>
      <w:r>
        <w:rPr>
          <w:rFonts w:ascii="仿宋" w:eastAsia="仿宋" w:hAnsi="仿宋" w:cs="仿宋" w:hint="eastAsia"/>
          <w:sz w:val="32"/>
          <w:szCs w:val="32"/>
        </w:rPr>
        <w:lastRenderedPageBreak/>
        <w:t>局（财务处）、服务中心（后勤服务处）、信息中心等。</w:t>
      </w:r>
      <w:r>
        <w:rPr>
          <w:rFonts w:ascii="仿宋_GB2312" w:eastAsia="仿宋_GB2312" w:hAnsi="宋体" w:hint="eastAsia"/>
          <w:sz w:val="32"/>
          <w:szCs w:val="32"/>
        </w:rPr>
        <w:t>项目实施中严格按照管理制度执行，项目实施过程中严格按照规程规范进行。</w:t>
      </w:r>
    </w:p>
    <w:p w:rsidR="00B7118B" w:rsidRDefault="00AA3CEA">
      <w:p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bCs/>
          <w:sz w:val="32"/>
          <w:szCs w:val="32"/>
        </w:rPr>
        <w:t>由以上分析可知，该指标满分4分，得分4分。</w:t>
      </w:r>
    </w:p>
    <w:p w:rsidR="00B7118B" w:rsidRDefault="00AA3CEA">
      <w:pPr>
        <w:adjustRightInd w:val="0"/>
        <w:snapToGrid w:val="0"/>
        <w:spacing w:line="360" w:lineRule="auto"/>
        <w:ind w:firstLineChars="200" w:firstLine="643"/>
        <w:rPr>
          <w:rFonts w:ascii="仿宋" w:eastAsia="仿宋" w:hAnsi="仿宋"/>
          <w:sz w:val="32"/>
          <w:szCs w:val="32"/>
        </w:rPr>
      </w:pPr>
      <w:r>
        <w:rPr>
          <w:rFonts w:ascii="仿宋" w:eastAsia="仿宋" w:hAnsi="仿宋" w:hint="eastAsia"/>
          <w:b/>
          <w:sz w:val="32"/>
          <w:szCs w:val="32"/>
        </w:rPr>
        <w:t>（2）制度建设情况：</w:t>
      </w:r>
      <w:r>
        <w:rPr>
          <w:rFonts w:ascii="仿宋" w:eastAsia="仿宋" w:hAnsi="仿宋" w:hint="eastAsia"/>
          <w:sz w:val="32"/>
          <w:szCs w:val="32"/>
        </w:rPr>
        <w:t>项目单位按照《喀什地区关于落实新疆维吾尔自治区边境地区转移支付资金管理办法的实施细则》等项目管理制度执行,该制度明确了边境地区转移支付资金的管理和使用、项目申报审核拨付和绩效评价和监督检查；但预算单位未建立喀什经济开发区边境地区转移支付资金管理制度。</w:t>
      </w:r>
    </w:p>
    <w:p w:rsidR="00B7118B" w:rsidRDefault="00AA3CEA">
      <w:pPr>
        <w:adjustRightInd w:val="0"/>
        <w:snapToGrid w:val="0"/>
        <w:spacing w:line="360" w:lineRule="auto"/>
        <w:ind w:firstLineChars="200" w:firstLine="643"/>
        <w:rPr>
          <w:rFonts w:ascii="仿宋" w:eastAsia="仿宋" w:hAnsi="仿宋"/>
          <w:sz w:val="32"/>
          <w:szCs w:val="32"/>
        </w:rPr>
      </w:pPr>
      <w:r>
        <w:rPr>
          <w:rFonts w:ascii="仿宋" w:eastAsia="仿宋" w:hAnsi="仿宋" w:hint="eastAsia"/>
          <w:b/>
          <w:bCs/>
          <w:sz w:val="32"/>
          <w:szCs w:val="32"/>
        </w:rPr>
        <w:t>由以上分析可知，该指标满分5分，得分5分。</w:t>
      </w:r>
    </w:p>
    <w:p w:rsidR="00B7118B" w:rsidRDefault="00AA3CEA">
      <w:pPr>
        <w:widowControl/>
        <w:numPr>
          <w:ilvl w:val="255"/>
          <w:numId w:val="0"/>
        </w:numPr>
        <w:adjustRightInd w:val="0"/>
        <w:snapToGrid w:val="0"/>
        <w:spacing w:line="360" w:lineRule="auto"/>
        <w:ind w:firstLineChars="200" w:firstLine="643"/>
        <w:jc w:val="left"/>
        <w:rPr>
          <w:rFonts w:ascii="仿宋_GB2312" w:eastAsia="仿宋_GB2312" w:hAnsi="宋体"/>
          <w:sz w:val="32"/>
          <w:szCs w:val="32"/>
        </w:rPr>
      </w:pPr>
      <w:r>
        <w:rPr>
          <w:rFonts w:ascii="仿宋" w:eastAsia="仿宋" w:hAnsi="仿宋" w:hint="eastAsia"/>
          <w:b/>
          <w:sz w:val="32"/>
          <w:szCs w:val="32"/>
        </w:rPr>
        <w:t>（4）过程控制情况：</w:t>
      </w:r>
      <w:r>
        <w:rPr>
          <w:rFonts w:ascii="仿宋_GB2312" w:eastAsia="仿宋_GB2312" w:hAnsi="宋体" w:hint="eastAsia"/>
          <w:sz w:val="32"/>
          <w:szCs w:val="32"/>
        </w:rPr>
        <w:t>为实施开展边境转移支付资金项目，实施单位能够按照计划开展执行。但是，按照有关文件要求，2018年边境地区（小额贸易企业能力建设）转移支付资金应在2018年10月14日前完成申报，但实际是在2018年11月底前完成申报，经实地座谈走访，实施单位从政策宣传、政策讲解到资料收集和指导方面的时限超过规定时限，且无后续追踪调研相关工作材料。喀什经济开发区经济发展和改革促进局虽然能够按照相关规定实施开展边境转移支付资金的补贴工作，但是缺少必要的监督检查及整改，缺少发现问题、反馈问题以及对问题的整改机制。项目没有制定实施方案。项目完成未验收、未审计。</w:t>
      </w:r>
    </w:p>
    <w:p w:rsidR="00B7118B" w:rsidRDefault="00AA3CEA">
      <w:pPr>
        <w:adjustRightInd w:val="0"/>
        <w:snapToGrid w:val="0"/>
        <w:spacing w:line="360" w:lineRule="auto"/>
        <w:ind w:firstLineChars="200" w:firstLine="643"/>
        <w:rPr>
          <w:rFonts w:ascii="仿宋_GB2312" w:eastAsia="仿宋_GB2312" w:hAnsi="宋体"/>
          <w:sz w:val="32"/>
          <w:szCs w:val="32"/>
        </w:rPr>
      </w:pPr>
      <w:r>
        <w:rPr>
          <w:rFonts w:ascii="仿宋" w:eastAsia="仿宋" w:hAnsi="仿宋" w:hint="eastAsia"/>
          <w:b/>
          <w:bCs/>
          <w:sz w:val="32"/>
          <w:szCs w:val="32"/>
        </w:rPr>
        <w:lastRenderedPageBreak/>
        <w:t>由以上分析可知，该指标满分6分，得分2分。</w:t>
      </w:r>
    </w:p>
    <w:p w:rsidR="00B7118B" w:rsidRDefault="00AA3CEA">
      <w:pPr>
        <w:pStyle w:val="aa"/>
        <w:numPr>
          <w:ilvl w:val="255"/>
          <w:numId w:val="0"/>
        </w:numPr>
        <w:spacing w:line="600" w:lineRule="exact"/>
        <w:ind w:left="425"/>
        <w:outlineLvl w:val="1"/>
        <w:rPr>
          <w:rFonts w:ascii="仿宋_GB2312" w:eastAsia="仿宋_GB2312" w:hAnsi="仿宋" w:cs="宋体"/>
          <w:b/>
          <w:bCs/>
          <w:sz w:val="32"/>
          <w:szCs w:val="32"/>
        </w:rPr>
      </w:pPr>
      <w:bookmarkStart w:id="345" w:name="_Toc15007"/>
      <w:bookmarkStart w:id="346" w:name="_Toc18813"/>
      <w:bookmarkStart w:id="347" w:name="_Toc16156"/>
      <w:bookmarkStart w:id="348" w:name="_Toc1995"/>
      <w:bookmarkStart w:id="349" w:name="_Toc7864"/>
      <w:bookmarkStart w:id="350" w:name="_Toc10380"/>
      <w:bookmarkStart w:id="351" w:name="_Toc1740"/>
      <w:bookmarkStart w:id="352" w:name="_Toc4343"/>
      <w:r>
        <w:rPr>
          <w:rFonts w:ascii="仿宋_GB2312" w:eastAsia="仿宋_GB2312" w:hAnsi="仿宋" w:cs="宋体" w:hint="eastAsia"/>
          <w:b/>
          <w:bCs/>
          <w:sz w:val="32"/>
          <w:szCs w:val="32"/>
        </w:rPr>
        <w:t>（三）产出及效果评价分析</w:t>
      </w:r>
      <w:bookmarkEnd w:id="345"/>
      <w:bookmarkEnd w:id="346"/>
      <w:bookmarkEnd w:id="347"/>
      <w:bookmarkEnd w:id="348"/>
      <w:bookmarkEnd w:id="349"/>
      <w:bookmarkEnd w:id="350"/>
      <w:bookmarkEnd w:id="351"/>
      <w:bookmarkEnd w:id="352"/>
    </w:p>
    <w:p w:rsidR="00B7118B" w:rsidRDefault="00AA3CEA">
      <w:pPr>
        <w:ind w:firstLine="560"/>
        <w:rPr>
          <w:rFonts w:ascii="仿宋" w:eastAsia="仿宋" w:hAnsi="仿宋" w:cs="仿宋"/>
          <w:sz w:val="32"/>
          <w:szCs w:val="32"/>
        </w:rPr>
      </w:pPr>
      <w:r>
        <w:rPr>
          <w:rFonts w:ascii="仿宋" w:eastAsia="仿宋" w:hAnsi="仿宋" w:cs="仿宋" w:hint="eastAsia"/>
          <w:sz w:val="32"/>
          <w:szCs w:val="32"/>
        </w:rPr>
        <w:t>项目管理类指标由2个二级指标和8个三级指标构成，权重分45分，实际得分42.25分。各指标业绩值和绩效分值如表5所示：</w:t>
      </w:r>
    </w:p>
    <w:p w:rsidR="00B7118B" w:rsidRDefault="00AA3CEA">
      <w:pPr>
        <w:ind w:firstLine="560"/>
        <w:jc w:val="center"/>
        <w:rPr>
          <w:rFonts w:ascii="仿宋" w:eastAsia="仿宋" w:hAnsi="仿宋" w:cs="仿宋"/>
          <w:sz w:val="32"/>
          <w:szCs w:val="32"/>
        </w:rPr>
      </w:pPr>
      <w:r>
        <w:rPr>
          <w:rFonts w:ascii="仿宋" w:eastAsia="仿宋" w:hAnsi="仿宋" w:cs="仿宋" w:hint="eastAsia"/>
          <w:sz w:val="32"/>
          <w:szCs w:val="32"/>
        </w:rPr>
        <w:t>表5：项目绩效指标及分值</w:t>
      </w:r>
    </w:p>
    <w:tbl>
      <w:tblPr>
        <w:tblW w:w="9109" w:type="dxa"/>
        <w:jc w:val="center"/>
        <w:tblCellMar>
          <w:left w:w="0" w:type="dxa"/>
          <w:right w:w="0" w:type="dxa"/>
        </w:tblCellMar>
        <w:tblLook w:val="04A0"/>
      </w:tblPr>
      <w:tblGrid>
        <w:gridCol w:w="1506"/>
        <w:gridCol w:w="1427"/>
        <w:gridCol w:w="2817"/>
        <w:gridCol w:w="973"/>
        <w:gridCol w:w="779"/>
        <w:gridCol w:w="1607"/>
      </w:tblGrid>
      <w:tr w:rsidR="00B7118B">
        <w:trPr>
          <w:trHeight w:val="680"/>
          <w:jc w:val="center"/>
        </w:trPr>
        <w:tc>
          <w:tcPr>
            <w:tcW w:w="150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一级指标</w:t>
            </w:r>
          </w:p>
        </w:tc>
        <w:tc>
          <w:tcPr>
            <w:tcW w:w="142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二级指标</w:t>
            </w:r>
          </w:p>
        </w:tc>
        <w:tc>
          <w:tcPr>
            <w:tcW w:w="282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三级指标</w:t>
            </w:r>
          </w:p>
        </w:tc>
        <w:tc>
          <w:tcPr>
            <w:tcW w:w="974"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标杆值</w:t>
            </w:r>
          </w:p>
        </w:tc>
        <w:tc>
          <w:tcPr>
            <w:tcW w:w="780"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分值</w:t>
            </w:r>
          </w:p>
        </w:tc>
        <w:tc>
          <w:tcPr>
            <w:tcW w:w="1608"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12" w:type="dxa"/>
              <w:left w:w="12" w:type="dxa"/>
              <w:right w:w="12" w:type="dxa"/>
            </w:tcMar>
            <w:vAlign w:val="center"/>
          </w:tcPr>
          <w:p w:rsidR="00B7118B" w:rsidRDefault="00AA3CEA">
            <w:pPr>
              <w:widowControl/>
              <w:jc w:val="center"/>
              <w:textAlignment w:val="center"/>
              <w:rPr>
                <w:rFonts w:ascii="仿宋" w:eastAsia="仿宋" w:hAnsi="仿宋" w:cs="仿宋"/>
                <w:b/>
                <w:color w:val="000000"/>
                <w:szCs w:val="21"/>
              </w:rPr>
            </w:pPr>
            <w:r>
              <w:rPr>
                <w:rFonts w:ascii="仿宋" w:eastAsia="仿宋" w:hAnsi="仿宋" w:cs="仿宋" w:hint="eastAsia"/>
                <w:b/>
                <w:color w:val="000000"/>
                <w:kern w:val="0"/>
                <w:szCs w:val="21"/>
              </w:rPr>
              <w:t>评价得分</w:t>
            </w:r>
          </w:p>
        </w:tc>
      </w:tr>
      <w:tr w:rsidR="00B7118B">
        <w:trPr>
          <w:trHeight w:val="600"/>
          <w:jc w:val="center"/>
        </w:trPr>
        <w:tc>
          <w:tcPr>
            <w:tcW w:w="150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项目绩效</w:t>
            </w:r>
          </w:p>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（45分）</w:t>
            </w: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项目产出  </w:t>
            </w:r>
          </w:p>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（20分）</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sz w:val="20"/>
                <w:szCs w:val="20"/>
              </w:rPr>
              <w:t>产出数量</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11家企业、1家行政单位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2.5</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 w:val="20"/>
                <w:szCs w:val="20"/>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sz w:val="20"/>
                <w:szCs w:val="20"/>
              </w:rPr>
              <w:t>产出质量</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90%</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 w:val="20"/>
                <w:szCs w:val="20"/>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产出时效</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即时通关、90%</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4.75</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 w:val="20"/>
                <w:szCs w:val="20"/>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产出成本</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777万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 xml:space="preserve">项目效果  </w:t>
            </w:r>
          </w:p>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（25分）</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经济效益</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1500万美元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10</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 w:val="20"/>
                <w:szCs w:val="20"/>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700人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 w:val="20"/>
                <w:szCs w:val="20"/>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可持续影响</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保持增长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kern w:val="0"/>
                <w:szCs w:val="21"/>
              </w:rPr>
            </w:pPr>
            <w:r>
              <w:rPr>
                <w:rFonts w:ascii="仿宋" w:eastAsia="仿宋" w:hAnsi="仿宋" w:cs="仿宋" w:hint="eastAsia"/>
                <w:color w:val="000000"/>
                <w:kern w:val="0"/>
                <w:szCs w:val="21"/>
              </w:rPr>
              <w:t>5</w:t>
            </w:r>
          </w:p>
        </w:tc>
      </w:tr>
      <w:tr w:rsidR="00B7118B">
        <w:trPr>
          <w:trHeight w:val="600"/>
          <w:jc w:val="center"/>
        </w:trPr>
        <w:tc>
          <w:tcPr>
            <w:tcW w:w="150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Cs w:val="21"/>
              </w:rPr>
            </w:pPr>
          </w:p>
        </w:tc>
        <w:tc>
          <w:tcPr>
            <w:tcW w:w="14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仿宋" w:eastAsia="仿宋" w:hAnsi="仿宋" w:cs="仿宋"/>
                <w:color w:val="000000"/>
                <w:sz w:val="20"/>
                <w:szCs w:val="20"/>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受益企业满意度</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90%</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5</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rPr>
              <w:t>5</w:t>
            </w:r>
          </w:p>
        </w:tc>
      </w:tr>
      <w:tr w:rsidR="00B7118B">
        <w:trPr>
          <w:trHeight w:val="6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rPr>
                <w:rFonts w:ascii="仿宋" w:eastAsia="仿宋" w:hAnsi="仿宋" w:cs="仿宋"/>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rPr>
                <w:rFonts w:ascii="仿宋" w:eastAsia="仿宋" w:hAnsi="仿宋" w:cs="仿宋"/>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B7118B">
            <w:pPr>
              <w:rPr>
                <w:rFonts w:ascii="仿宋" w:eastAsia="仿宋" w:hAnsi="仿宋" w:cs="仿宋"/>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sz w:val="20"/>
                <w:szCs w:val="20"/>
              </w:rPr>
              <w:t>42.25</w:t>
            </w:r>
          </w:p>
        </w:tc>
      </w:tr>
    </w:tbl>
    <w:p w:rsidR="00B7118B" w:rsidRDefault="00AA3CEA">
      <w:pPr>
        <w:pStyle w:val="aa"/>
        <w:adjustRightInd w:val="0"/>
        <w:snapToGrid w:val="0"/>
        <w:spacing w:line="360" w:lineRule="auto"/>
        <w:ind w:firstLine="643"/>
        <w:outlineLvl w:val="2"/>
        <w:rPr>
          <w:rFonts w:ascii="仿宋_GB2312" w:eastAsia="仿宋_GB2312" w:hAnsi="仿宋" w:cs="宋体"/>
          <w:b/>
          <w:sz w:val="32"/>
          <w:szCs w:val="32"/>
        </w:rPr>
      </w:pPr>
      <w:bookmarkStart w:id="353" w:name="_Toc19646"/>
      <w:bookmarkStart w:id="354" w:name="_Toc750"/>
      <w:bookmarkStart w:id="355" w:name="_Toc3505"/>
      <w:bookmarkStart w:id="356" w:name="_Toc1987"/>
      <w:bookmarkStart w:id="357" w:name="_Toc7145"/>
      <w:r>
        <w:rPr>
          <w:rFonts w:ascii="仿宋_GB2312" w:eastAsia="仿宋_GB2312" w:hAnsi="仿宋" w:cs="宋体"/>
          <w:b/>
          <w:sz w:val="32"/>
          <w:szCs w:val="32"/>
        </w:rPr>
        <w:t>1、</w:t>
      </w:r>
      <w:r>
        <w:rPr>
          <w:rFonts w:ascii="仿宋_GB2312" w:eastAsia="仿宋_GB2312" w:hAnsi="仿宋" w:cs="宋体" w:hint="eastAsia"/>
          <w:b/>
          <w:sz w:val="32"/>
          <w:szCs w:val="32"/>
        </w:rPr>
        <w:t>项目产出</w:t>
      </w:r>
      <w:bookmarkEnd w:id="353"/>
      <w:bookmarkEnd w:id="354"/>
      <w:bookmarkEnd w:id="355"/>
      <w:bookmarkEnd w:id="356"/>
      <w:bookmarkEnd w:id="357"/>
    </w:p>
    <w:p w:rsidR="00B7118B" w:rsidRDefault="00AA3CEA">
      <w:p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（1）产出数量情况</w:t>
      </w:r>
    </w:p>
    <w:p w:rsidR="00B7118B" w:rsidRDefault="00AA3CEA">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该项指标为：受益企业数、受益行政单位</w:t>
      </w:r>
    </w:p>
    <w:p w:rsidR="00B7118B" w:rsidRDefault="00AA3CE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受补贴企业符合相关管理规定得满分，否则，不得分。喀什丰硕国际贸易有限公司申请条件不符合，仍然拨付了资金支持；易起服饰的拨付资金大于其申请资金。新疆润东国</w:t>
      </w:r>
      <w:r>
        <w:rPr>
          <w:rFonts w:ascii="仿宋_GB2312" w:eastAsia="仿宋_GB2312" w:hAnsi="宋体" w:hint="eastAsia"/>
          <w:sz w:val="32"/>
          <w:szCs w:val="32"/>
        </w:rPr>
        <w:lastRenderedPageBreak/>
        <w:t>际货运代理有限公司严重违法违规，仍然拨付的补助资金。则此项不得分。</w:t>
      </w:r>
    </w:p>
    <w:p w:rsidR="00B7118B" w:rsidRDefault="00AA3CEA">
      <w:pPr>
        <w:pStyle w:val="a0"/>
        <w:ind w:firstLineChars="200" w:firstLine="640"/>
      </w:pPr>
      <w:r>
        <w:rPr>
          <w:rFonts w:ascii="仿宋" w:eastAsia="仿宋" w:hAnsi="仿宋" w:cs="仿宋" w:hint="eastAsia"/>
          <w:sz w:val="32"/>
          <w:szCs w:val="32"/>
        </w:rPr>
        <w:t>喀什综合保税区管理委员会符合申请喀</w:t>
      </w:r>
      <w:r>
        <w:rPr>
          <w:rFonts w:ascii="仿宋_GB2312" w:eastAsia="仿宋_GB2312" w:hAnsi="宋体" w:hint="eastAsia"/>
          <w:sz w:val="32"/>
          <w:szCs w:val="32"/>
        </w:rPr>
        <w:t>什海关监管查验集中作业区海关监管系统项目，在园区内企业开展培训活动购买所需电子设备和场地布置。</w:t>
      </w:r>
    </w:p>
    <w:p w:rsidR="00B7118B" w:rsidRDefault="00AA3CEA">
      <w:pPr>
        <w:adjustRightInd w:val="0"/>
        <w:snapToGrid w:val="0"/>
        <w:spacing w:line="360" w:lineRule="auto"/>
        <w:ind w:firstLineChars="200" w:firstLine="643"/>
      </w:pPr>
      <w:r>
        <w:rPr>
          <w:rFonts w:ascii="仿宋" w:eastAsia="仿宋" w:hAnsi="仿宋" w:hint="eastAsia"/>
          <w:b/>
          <w:bCs/>
          <w:sz w:val="32"/>
          <w:szCs w:val="32"/>
        </w:rPr>
        <w:t>由以上分析可知，该指标满分5分，得分2.5分。</w:t>
      </w:r>
    </w:p>
    <w:p w:rsidR="00B7118B" w:rsidRDefault="00AA3CEA">
      <w:pPr>
        <w:adjustRightInd w:val="0"/>
        <w:snapToGrid w:val="0"/>
        <w:spacing w:line="360" w:lineRule="auto"/>
        <w:ind w:firstLineChars="200" w:firstLine="643"/>
        <w:rPr>
          <w:rFonts w:ascii="仿宋" w:eastAsia="仿宋" w:hAnsi="仿宋"/>
          <w:bCs/>
          <w:sz w:val="32"/>
          <w:szCs w:val="32"/>
        </w:rPr>
      </w:pPr>
      <w:r>
        <w:rPr>
          <w:rFonts w:ascii="仿宋" w:eastAsia="仿宋" w:hAnsi="仿宋" w:hint="eastAsia"/>
          <w:b/>
          <w:sz w:val="32"/>
          <w:szCs w:val="32"/>
        </w:rPr>
        <w:t>（2）产出质量情况：</w:t>
      </w:r>
    </w:p>
    <w:p w:rsidR="00B7118B" w:rsidRDefault="00AA3CEA">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该项指标为：外贸订单交货合格率</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根据申报企业提供资料，</w:t>
      </w:r>
      <w:r>
        <w:rPr>
          <w:rFonts w:ascii="仿宋" w:eastAsia="仿宋" w:hAnsi="仿宋" w:hint="eastAsia"/>
          <w:bCs/>
          <w:sz w:val="32"/>
          <w:szCs w:val="32"/>
        </w:rPr>
        <w:t>外贸订单交货合格率等于95%</w:t>
      </w:r>
      <w:r>
        <w:rPr>
          <w:rFonts w:ascii="仿宋" w:eastAsia="仿宋" w:hAnsi="仿宋" w:hint="eastAsia"/>
          <w:sz w:val="32"/>
          <w:szCs w:val="32"/>
        </w:rPr>
        <w:t>。</w:t>
      </w:r>
    </w:p>
    <w:p w:rsidR="00B7118B" w:rsidRDefault="00AA3CEA">
      <w:pPr>
        <w:adjustRightInd w:val="0"/>
        <w:snapToGrid w:val="0"/>
        <w:spacing w:line="360" w:lineRule="auto"/>
        <w:ind w:firstLineChars="200" w:firstLine="643"/>
        <w:rPr>
          <w:rFonts w:ascii="仿宋" w:eastAsia="仿宋" w:hAnsi="仿宋"/>
          <w:sz w:val="32"/>
          <w:szCs w:val="32"/>
        </w:rPr>
      </w:pPr>
      <w:r>
        <w:rPr>
          <w:rFonts w:ascii="仿宋" w:eastAsia="仿宋" w:hAnsi="仿宋" w:hint="eastAsia"/>
          <w:b/>
          <w:bCs/>
          <w:sz w:val="32"/>
          <w:szCs w:val="32"/>
        </w:rPr>
        <w:t>由以上分析可知，该指标满分5分，得分5分。</w:t>
      </w:r>
    </w:p>
    <w:p w:rsidR="00B7118B" w:rsidRDefault="00AA3CEA">
      <w:p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（3）产出时效情况</w:t>
      </w:r>
    </w:p>
    <w:p w:rsidR="00B7118B" w:rsidRDefault="00AA3CEA">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该项指标为：进出口通关效率、外贸订单交货时限履约率</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根据申报企业提供资料，企业</w:t>
      </w:r>
      <w:r>
        <w:rPr>
          <w:rFonts w:ascii="仿宋" w:eastAsia="仿宋" w:hAnsi="仿宋" w:hint="eastAsia"/>
          <w:bCs/>
          <w:sz w:val="32"/>
          <w:szCs w:val="32"/>
        </w:rPr>
        <w:t xml:space="preserve">进出口能达到即时通关，外贸订单交货合格率等于90%，通关率等于100%，得2.5分；未及时通关的的，按照满分乘以通关率得分2.5*90%=2.25分；                                              </w:t>
      </w:r>
      <w:r>
        <w:rPr>
          <w:rFonts w:ascii="仿宋" w:eastAsia="仿宋" w:hAnsi="仿宋" w:hint="eastAsia"/>
          <w:sz w:val="32"/>
          <w:szCs w:val="32"/>
        </w:rPr>
        <w:t>。</w:t>
      </w:r>
    </w:p>
    <w:p w:rsidR="00B7118B" w:rsidRDefault="00AA3CEA">
      <w:pPr>
        <w:adjustRightInd w:val="0"/>
        <w:snapToGrid w:val="0"/>
        <w:spacing w:line="360" w:lineRule="auto"/>
        <w:ind w:firstLineChars="200" w:firstLine="643"/>
      </w:pPr>
      <w:r>
        <w:rPr>
          <w:rFonts w:ascii="仿宋" w:eastAsia="仿宋" w:hAnsi="仿宋" w:hint="eastAsia"/>
          <w:b/>
          <w:bCs/>
          <w:sz w:val="32"/>
          <w:szCs w:val="32"/>
        </w:rPr>
        <w:t>由以上分析可知，该指标满分5分，得分4.75分。</w:t>
      </w:r>
    </w:p>
    <w:p w:rsidR="00B7118B" w:rsidRDefault="00AA3CEA">
      <w:pPr>
        <w:numPr>
          <w:ilvl w:val="0"/>
          <w:numId w:val="6"/>
        </w:numPr>
        <w:adjustRightInd w:val="0"/>
        <w:snapToGrid w:val="0"/>
        <w:spacing w:line="360" w:lineRule="auto"/>
        <w:ind w:firstLine="562"/>
        <w:rPr>
          <w:rFonts w:ascii="仿宋" w:eastAsia="仿宋" w:hAnsi="仿宋"/>
          <w:b/>
          <w:sz w:val="32"/>
          <w:szCs w:val="32"/>
        </w:rPr>
      </w:pPr>
      <w:r>
        <w:rPr>
          <w:rFonts w:ascii="仿宋" w:eastAsia="仿宋" w:hAnsi="仿宋" w:hint="eastAsia"/>
          <w:b/>
          <w:sz w:val="32"/>
          <w:szCs w:val="32"/>
        </w:rPr>
        <w:t>产出成本情况：</w:t>
      </w:r>
    </w:p>
    <w:p w:rsidR="00B7118B" w:rsidRDefault="00AA3CEA">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该项指标为：补贴总额</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项目预算总成本837万元，补贴金额777万元，60万元用于喀</w:t>
      </w:r>
      <w:r>
        <w:rPr>
          <w:rFonts w:ascii="仿宋_GB2312" w:eastAsia="仿宋_GB2312" w:hAnsi="宋体" w:hint="eastAsia"/>
          <w:sz w:val="32"/>
          <w:szCs w:val="32"/>
        </w:rPr>
        <w:t>什海关监管查验集中作业区海关监管系统项目，在园</w:t>
      </w:r>
      <w:r>
        <w:rPr>
          <w:rFonts w:ascii="仿宋_GB2312" w:eastAsia="仿宋_GB2312" w:hAnsi="宋体" w:hint="eastAsia"/>
          <w:sz w:val="32"/>
          <w:szCs w:val="32"/>
        </w:rPr>
        <w:lastRenderedPageBreak/>
        <w:t>区内企业开展培训活动购买所需电子设备和场地布置。</w:t>
      </w:r>
      <w:r>
        <w:rPr>
          <w:rFonts w:ascii="仿宋" w:eastAsia="仿宋" w:hAnsi="仿宋" w:hint="eastAsia"/>
          <w:sz w:val="32"/>
          <w:szCs w:val="32"/>
        </w:rPr>
        <w:t>此项目共计支出777万元，成本有效控制在预算范围内。</w:t>
      </w:r>
    </w:p>
    <w:p w:rsidR="00B7118B" w:rsidRDefault="00AA3CEA">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根据以上分析可知，该项目满分5分，得分5分。</w:t>
      </w:r>
    </w:p>
    <w:p w:rsidR="00B7118B" w:rsidRDefault="00AA3CEA">
      <w:pPr>
        <w:pStyle w:val="aa"/>
        <w:numPr>
          <w:ilvl w:val="255"/>
          <w:numId w:val="0"/>
        </w:numPr>
        <w:spacing w:line="600" w:lineRule="exact"/>
        <w:ind w:left="851"/>
        <w:outlineLvl w:val="2"/>
        <w:rPr>
          <w:rFonts w:ascii="仿宋_GB2312" w:eastAsia="仿宋_GB2312" w:hAnsi="仿宋" w:cs="宋体"/>
          <w:b/>
          <w:sz w:val="32"/>
          <w:szCs w:val="32"/>
        </w:rPr>
      </w:pPr>
      <w:bookmarkStart w:id="358" w:name="_Toc32356"/>
      <w:bookmarkStart w:id="359" w:name="_Toc16091"/>
      <w:bookmarkStart w:id="360" w:name="_Toc31248"/>
      <w:bookmarkStart w:id="361" w:name="_Toc28422"/>
      <w:bookmarkStart w:id="362" w:name="_Toc22206"/>
      <w:bookmarkStart w:id="363" w:name="_Toc9433"/>
      <w:bookmarkStart w:id="364" w:name="_Toc28665"/>
      <w:bookmarkStart w:id="365" w:name="_Toc30259"/>
      <w:r>
        <w:rPr>
          <w:rFonts w:ascii="仿宋_GB2312" w:eastAsia="仿宋_GB2312" w:hAnsi="仿宋" w:cs="宋体" w:hint="eastAsia"/>
          <w:b/>
          <w:sz w:val="32"/>
          <w:szCs w:val="32"/>
        </w:rPr>
        <w:t>2、项目效果</w:t>
      </w:r>
      <w:bookmarkEnd w:id="358"/>
      <w:bookmarkEnd w:id="359"/>
      <w:bookmarkEnd w:id="360"/>
      <w:bookmarkEnd w:id="361"/>
      <w:bookmarkEnd w:id="362"/>
      <w:bookmarkEnd w:id="363"/>
      <w:bookmarkEnd w:id="364"/>
      <w:bookmarkEnd w:id="365"/>
    </w:p>
    <w:p w:rsidR="00B7118B" w:rsidRDefault="00AA3CEA">
      <w:p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（1）</w:t>
      </w:r>
      <w:r>
        <w:rPr>
          <w:rFonts w:ascii="仿宋_GB2312" w:eastAsia="仿宋_GB2312" w:hAnsi="宋体" w:hint="eastAsia"/>
          <w:sz w:val="32"/>
          <w:szCs w:val="32"/>
        </w:rPr>
        <w:t>经济效益情况</w:t>
      </w:r>
      <w:r>
        <w:rPr>
          <w:rFonts w:ascii="仿宋" w:eastAsia="仿宋" w:hAnsi="仿宋" w:hint="eastAsia"/>
          <w:b/>
          <w:sz w:val="32"/>
          <w:szCs w:val="32"/>
        </w:rPr>
        <w:t>：</w:t>
      </w:r>
    </w:p>
    <w:p w:rsidR="00B7118B" w:rsidRDefault="00AA3CEA">
      <w:pPr>
        <w:adjustRightInd w:val="0"/>
        <w:snapToGrid w:val="0"/>
        <w:spacing w:line="360" w:lineRule="auto"/>
        <w:ind w:firstLineChars="200" w:firstLine="640"/>
        <w:rPr>
          <w:rFonts w:ascii="仿宋" w:eastAsia="仿宋" w:hAnsi="仿宋"/>
          <w:bCs/>
          <w:sz w:val="32"/>
          <w:szCs w:val="32"/>
        </w:rPr>
      </w:pPr>
      <w:r>
        <w:rPr>
          <w:rFonts w:ascii="仿宋" w:eastAsia="仿宋" w:hAnsi="仿宋" w:hint="eastAsia"/>
          <w:bCs/>
          <w:sz w:val="32"/>
          <w:szCs w:val="32"/>
        </w:rPr>
        <w:t>该项指标为：2018年进出口业绩、2018年生产产值</w:t>
      </w:r>
    </w:p>
    <w:p w:rsidR="00B7118B" w:rsidRDefault="00AA3CEA">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根据税务局调取数据13家企业及外贸平台单位2018年度累计完成进出口贸易额1500多万美元，完成1亿多元人民币生产产值。</w:t>
      </w:r>
    </w:p>
    <w:p w:rsidR="00B7118B" w:rsidRDefault="00AA3CEA">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根据以上分析可知，该项目满分10分，得分10分。</w:t>
      </w:r>
    </w:p>
    <w:p w:rsidR="00B7118B" w:rsidRDefault="00AA3CEA">
      <w:pPr>
        <w:numPr>
          <w:ilvl w:val="255"/>
          <w:numId w:val="0"/>
        </w:num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（2）社会效益情况：</w:t>
      </w:r>
    </w:p>
    <w:p w:rsidR="00B7118B" w:rsidRDefault="00AA3CEA">
      <w:pPr>
        <w:numPr>
          <w:ilvl w:val="255"/>
          <w:numId w:val="0"/>
        </w:num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带动2600余人就业，其中贫困户就业人数涵盖700余人。</w:t>
      </w:r>
    </w:p>
    <w:p w:rsidR="00B7118B" w:rsidRDefault="00AA3CEA">
      <w:pPr>
        <w:numPr>
          <w:ilvl w:val="255"/>
          <w:numId w:val="0"/>
        </w:numPr>
        <w:adjustRightInd w:val="0"/>
        <w:snapToGrid w:val="0"/>
        <w:spacing w:line="360" w:lineRule="auto"/>
        <w:ind w:firstLineChars="200" w:firstLine="643"/>
        <w:rPr>
          <w:rFonts w:ascii="仿宋_GB2312" w:eastAsia="仿宋_GB2312" w:hAnsi="宋体"/>
          <w:sz w:val="32"/>
          <w:szCs w:val="32"/>
        </w:rPr>
      </w:pPr>
      <w:r>
        <w:rPr>
          <w:rFonts w:ascii="仿宋" w:eastAsia="仿宋" w:hAnsi="仿宋" w:cs="仿宋" w:hint="eastAsia"/>
          <w:b/>
          <w:sz w:val="32"/>
          <w:szCs w:val="32"/>
          <w:u w:color="000000"/>
        </w:rPr>
        <w:t>根据以上分析可知，该项目满分5分，得分5分。</w:t>
      </w:r>
    </w:p>
    <w:p w:rsidR="00B7118B" w:rsidRDefault="00AA3CEA">
      <w:pPr>
        <w:numPr>
          <w:ilvl w:val="255"/>
          <w:numId w:val="0"/>
        </w:num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（3）可持续影响情况：</w:t>
      </w:r>
    </w:p>
    <w:p w:rsidR="00B7118B" w:rsidRDefault="00AA3CEA">
      <w:pPr>
        <w:numPr>
          <w:ilvl w:val="255"/>
          <w:numId w:val="0"/>
        </w:num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企业外贸业绩较比去年有所提升，开拓周边国家的市场能力进一步提高，对外贸易业绩进一步扩大，企业生产积极性进一步提高。</w:t>
      </w:r>
    </w:p>
    <w:p w:rsidR="00B7118B" w:rsidRDefault="00AA3CEA">
      <w:pPr>
        <w:numPr>
          <w:ilvl w:val="255"/>
          <w:numId w:val="0"/>
        </w:numPr>
        <w:adjustRightInd w:val="0"/>
        <w:snapToGrid w:val="0"/>
        <w:spacing w:line="360" w:lineRule="auto"/>
        <w:ind w:firstLineChars="200" w:firstLine="643"/>
        <w:rPr>
          <w:rFonts w:ascii="仿宋_GB2312" w:eastAsia="仿宋_GB2312" w:hAnsi="宋体"/>
          <w:sz w:val="32"/>
          <w:szCs w:val="32"/>
        </w:rPr>
      </w:pPr>
      <w:r>
        <w:rPr>
          <w:rFonts w:ascii="仿宋" w:eastAsia="仿宋" w:hAnsi="仿宋" w:cs="仿宋" w:hint="eastAsia"/>
          <w:b/>
          <w:sz w:val="32"/>
          <w:szCs w:val="32"/>
          <w:u w:color="000000"/>
        </w:rPr>
        <w:t>根据以上分析可知，该项目满分5分，得分5分。</w:t>
      </w:r>
    </w:p>
    <w:p w:rsidR="00B7118B" w:rsidRDefault="00AA3CEA">
      <w:pPr>
        <w:numPr>
          <w:ilvl w:val="255"/>
          <w:numId w:val="0"/>
        </w:numPr>
        <w:adjustRightInd w:val="0"/>
        <w:snapToGrid w:val="0"/>
        <w:spacing w:line="360" w:lineRule="auto"/>
        <w:ind w:firstLineChars="200" w:firstLine="643"/>
        <w:rPr>
          <w:rFonts w:ascii="仿宋" w:eastAsia="仿宋" w:hAnsi="仿宋"/>
          <w:b/>
          <w:sz w:val="32"/>
          <w:szCs w:val="32"/>
        </w:rPr>
      </w:pPr>
      <w:r>
        <w:rPr>
          <w:rFonts w:ascii="仿宋" w:eastAsia="仿宋" w:hAnsi="仿宋" w:hint="eastAsia"/>
          <w:b/>
          <w:sz w:val="32"/>
          <w:szCs w:val="32"/>
        </w:rPr>
        <w:t>（4）服务对象满意度情况：</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通过对受益企业进行调查走访，并发放满意度调查问卷，了解受益企业对该项目进行了满意度调查，</w:t>
      </w:r>
      <w:r>
        <w:rPr>
          <w:rFonts w:ascii="仿宋" w:eastAsia="仿宋" w:hAnsi="仿宋" w:cs="仿宋" w:hint="eastAsia"/>
          <w:bCs/>
          <w:sz w:val="32"/>
          <w:szCs w:val="32"/>
          <w:u w:color="000000"/>
        </w:rPr>
        <w:t>问卷问题为：</w:t>
      </w:r>
      <w:r>
        <w:rPr>
          <w:rFonts w:ascii="仿宋" w:eastAsia="仿宋" w:hAnsi="仿宋" w:hint="eastAsia"/>
          <w:sz w:val="32"/>
          <w:szCs w:val="32"/>
        </w:rPr>
        <w:lastRenderedPageBreak/>
        <w:t>您对2018年边境地区转移支付资金（小额贸易企业能力建设专项资金）政策满意吗？</w:t>
      </w:r>
    </w:p>
    <w:p w:rsidR="00B7118B" w:rsidRDefault="00AA3CEA">
      <w:pPr>
        <w:pStyle w:val="aa"/>
        <w:spacing w:line="360" w:lineRule="auto"/>
        <w:ind w:firstLine="640"/>
        <w:rPr>
          <w:rFonts w:ascii="仿宋" w:eastAsia="仿宋" w:hAnsi="仿宋"/>
          <w:sz w:val="32"/>
          <w:szCs w:val="32"/>
        </w:rPr>
      </w:pPr>
      <w:r>
        <w:rPr>
          <w:rFonts w:ascii="仿宋" w:eastAsia="仿宋" w:hAnsi="仿宋" w:cs="仿宋" w:hint="eastAsia"/>
          <w:bCs/>
          <w:sz w:val="32"/>
          <w:szCs w:val="32"/>
          <w:u w:color="000000"/>
        </w:rPr>
        <w:t>具体分值计算如下：</w:t>
      </w:r>
      <w:r>
        <w:rPr>
          <w:rFonts w:ascii="仿宋" w:eastAsia="仿宋" w:hAnsi="仿宋"/>
          <w:sz w:val="32"/>
          <w:szCs w:val="32"/>
        </w:rPr>
        <w:t>根据问卷调查，</w:t>
      </w:r>
      <w:r>
        <w:rPr>
          <w:rFonts w:ascii="仿宋" w:eastAsia="仿宋" w:hAnsi="仿宋" w:hint="eastAsia"/>
          <w:sz w:val="32"/>
          <w:szCs w:val="32"/>
        </w:rPr>
        <w:t>受益企业</w:t>
      </w:r>
      <w:r>
        <w:rPr>
          <w:rFonts w:ascii="仿宋" w:eastAsia="仿宋" w:hAnsi="仿宋"/>
          <w:sz w:val="32"/>
          <w:szCs w:val="32"/>
        </w:rPr>
        <w:t>满意度：</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sz w:val="32"/>
          <w:szCs w:val="32"/>
        </w:rPr>
        <w:t>①人数大于等于90%，得满分；</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sz w:val="32"/>
          <w:szCs w:val="32"/>
        </w:rPr>
        <w:t>②人数小于90%大于60%，按照满分乘以人数占比得分；</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sz w:val="32"/>
          <w:szCs w:val="32"/>
        </w:rPr>
        <w:t>③人数小于等于60%，不得分。</w:t>
      </w:r>
    </w:p>
    <w:p w:rsidR="00B7118B" w:rsidRDefault="00AA3CEA">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共计发放《2018年边境地区转移支付资金（小额贸易企业能力建设专项资金）调查问卷》8份，其中8份问卷有效，根据调查问卷分析可知，对该项目满意的问卷有8份，满意度为100.00%。</w:t>
      </w:r>
    </w:p>
    <w:p w:rsidR="00B7118B" w:rsidRDefault="00AA3CEA">
      <w:pPr>
        <w:adjustRightInd w:val="0"/>
        <w:snapToGrid w:val="0"/>
        <w:spacing w:line="360" w:lineRule="auto"/>
        <w:ind w:firstLineChars="200" w:firstLine="643"/>
      </w:pPr>
      <w:r>
        <w:rPr>
          <w:rFonts w:ascii="仿宋" w:eastAsia="仿宋" w:hAnsi="仿宋" w:cs="仿宋" w:hint="eastAsia"/>
          <w:b/>
          <w:sz w:val="32"/>
          <w:szCs w:val="32"/>
          <w:u w:color="000000"/>
        </w:rPr>
        <w:t>根据以上分析可知，该项目满分5分，得分5分。</w:t>
      </w:r>
    </w:p>
    <w:p w:rsidR="00B7118B" w:rsidRDefault="00AA3CEA">
      <w:pPr>
        <w:spacing w:line="600" w:lineRule="exact"/>
        <w:ind w:firstLineChars="200" w:firstLine="640"/>
        <w:outlineLvl w:val="0"/>
        <w:rPr>
          <w:rFonts w:ascii="黑体" w:eastAsia="黑体" w:hAnsi="黑体" w:cs="宋体"/>
          <w:sz w:val="32"/>
          <w:szCs w:val="32"/>
        </w:rPr>
      </w:pPr>
      <w:bookmarkStart w:id="366" w:name="_Toc2854"/>
      <w:bookmarkStart w:id="367" w:name="_Toc29499"/>
      <w:bookmarkStart w:id="368" w:name="_Toc30100"/>
      <w:bookmarkStart w:id="369" w:name="_Toc21661"/>
      <w:bookmarkStart w:id="370" w:name="_Toc7598"/>
      <w:bookmarkStart w:id="371" w:name="_Toc876"/>
      <w:bookmarkStart w:id="372" w:name="_Toc11701"/>
      <w:bookmarkStart w:id="373" w:name="_Toc22371"/>
      <w:r>
        <w:rPr>
          <w:rFonts w:ascii="黑体" w:eastAsia="黑体" w:hAnsi="黑体" w:cs="宋体" w:hint="eastAsia"/>
          <w:sz w:val="32"/>
          <w:szCs w:val="32"/>
        </w:rPr>
        <w:t>四、评价结论</w:t>
      </w:r>
      <w:bookmarkEnd w:id="366"/>
      <w:bookmarkEnd w:id="367"/>
      <w:bookmarkEnd w:id="368"/>
      <w:bookmarkEnd w:id="369"/>
      <w:bookmarkEnd w:id="370"/>
      <w:bookmarkEnd w:id="371"/>
      <w:bookmarkEnd w:id="372"/>
      <w:bookmarkEnd w:id="373"/>
    </w:p>
    <w:p w:rsidR="00B7118B" w:rsidRDefault="00AA3CEA">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评价结论</w:t>
      </w:r>
    </w:p>
    <w:p w:rsidR="00B7118B" w:rsidRDefault="00AA3CEA">
      <w:pPr>
        <w:ind w:firstLineChars="200" w:firstLine="643"/>
        <w:outlineLvl w:val="1"/>
        <w:rPr>
          <w:rFonts w:ascii="仿宋" w:eastAsia="仿宋" w:hAnsi="仿宋" w:cs="仿宋"/>
          <w:b/>
          <w:bCs/>
          <w:sz w:val="32"/>
          <w:szCs w:val="32"/>
        </w:rPr>
      </w:pPr>
      <w:bookmarkStart w:id="374" w:name="_Toc19567"/>
      <w:bookmarkStart w:id="375" w:name="_Toc1811"/>
      <w:bookmarkStart w:id="376" w:name="_Toc8247"/>
      <w:r>
        <w:rPr>
          <w:rFonts w:ascii="仿宋" w:eastAsia="仿宋" w:hAnsi="仿宋" w:cs="仿宋" w:hint="eastAsia"/>
          <w:b/>
          <w:bCs/>
          <w:sz w:val="32"/>
          <w:szCs w:val="32"/>
        </w:rPr>
        <w:t>（一）评分结果</w:t>
      </w:r>
      <w:bookmarkEnd w:id="374"/>
      <w:bookmarkEnd w:id="375"/>
      <w:bookmarkEnd w:id="376"/>
    </w:p>
    <w:p w:rsidR="00B7118B" w:rsidRDefault="00AA3CEA">
      <w:pPr>
        <w:adjustRightInd w:val="0"/>
        <w:snapToGrid w:val="0"/>
        <w:spacing w:line="360" w:lineRule="auto"/>
        <w:ind w:firstLine="640"/>
        <w:rPr>
          <w:rFonts w:ascii="仿宋_GB2312" w:eastAsia="仿宋_GB2312" w:hAnsi="宋体"/>
          <w:sz w:val="32"/>
          <w:szCs w:val="32"/>
        </w:rPr>
      </w:pPr>
      <w:r>
        <w:rPr>
          <w:rFonts w:ascii="仿宋_GB2312" w:eastAsia="仿宋_GB2312" w:hAnsi="宋体" w:hint="eastAsia"/>
          <w:sz w:val="32"/>
          <w:szCs w:val="32"/>
        </w:rPr>
        <w:t>经综合评价，项目得分为87.25分，评价等级为良好级。</w:t>
      </w:r>
    </w:p>
    <w:p w:rsidR="00B7118B" w:rsidRDefault="00AA3CEA">
      <w:pPr>
        <w:ind w:firstLineChars="200" w:firstLine="643"/>
        <w:outlineLvl w:val="1"/>
        <w:rPr>
          <w:rFonts w:ascii="仿宋" w:eastAsia="仿宋" w:hAnsi="仿宋" w:cs="仿宋"/>
          <w:b/>
          <w:bCs/>
          <w:sz w:val="32"/>
          <w:szCs w:val="32"/>
        </w:rPr>
      </w:pPr>
      <w:bookmarkStart w:id="377" w:name="_Toc27060"/>
      <w:bookmarkStart w:id="378" w:name="_Toc22210"/>
      <w:bookmarkStart w:id="379" w:name="_Toc29268"/>
      <w:r>
        <w:rPr>
          <w:rFonts w:ascii="仿宋" w:eastAsia="仿宋" w:hAnsi="仿宋" w:cs="仿宋" w:hint="eastAsia"/>
          <w:b/>
          <w:bCs/>
          <w:sz w:val="32"/>
          <w:szCs w:val="32"/>
        </w:rPr>
        <w:t>（二）项目总体评价结论</w:t>
      </w:r>
      <w:bookmarkEnd w:id="377"/>
      <w:bookmarkEnd w:id="378"/>
      <w:bookmarkEnd w:id="379"/>
    </w:p>
    <w:p w:rsidR="00B7118B" w:rsidRDefault="00AA3CEA">
      <w:pPr>
        <w:adjustRightInd w:val="0"/>
        <w:snapToGrid w:val="0"/>
        <w:spacing w:line="360" w:lineRule="auto"/>
        <w:ind w:firstLineChars="200" w:firstLine="640"/>
        <w:rPr>
          <w:rFonts w:ascii="仿宋_GB2312" w:eastAsia="仿宋_GB2312" w:hAnsi="宋体"/>
          <w:sz w:val="32"/>
          <w:szCs w:val="32"/>
        </w:rPr>
      </w:pPr>
      <w:r>
        <w:rPr>
          <w:rFonts w:ascii="仿宋" w:eastAsia="仿宋" w:hAnsi="仿宋" w:cs="仿宋" w:hint="eastAsia"/>
          <w:sz w:val="32"/>
          <w:szCs w:val="32"/>
        </w:rPr>
        <w:t>绩效评价组根据189号文件及该项目实际情况完善，最后与项目实施单位讨论确定的评价指标体系及评分标准；通过数据采集、问卷调查及访谈，对该</w:t>
      </w:r>
      <w:r>
        <w:rPr>
          <w:rFonts w:ascii="仿宋" w:eastAsia="仿宋" w:hAnsi="仿宋" w:cs="仿宋" w:hint="eastAsia"/>
          <w:bCs/>
          <w:color w:val="000000"/>
          <w:sz w:val="32"/>
          <w:szCs w:val="32"/>
        </w:rPr>
        <w:t>项目</w:t>
      </w:r>
      <w:r>
        <w:rPr>
          <w:rFonts w:ascii="仿宋" w:eastAsia="仿宋" w:hAnsi="仿宋" w:cs="仿宋" w:hint="eastAsia"/>
          <w:sz w:val="32"/>
          <w:szCs w:val="32"/>
        </w:rPr>
        <w:t>绩效进行评价如下：</w:t>
      </w:r>
      <w:r>
        <w:rPr>
          <w:rFonts w:ascii="仿宋_GB2312" w:eastAsia="仿宋_GB2312" w:hAnsi="宋体" w:hint="eastAsia"/>
          <w:sz w:val="32"/>
          <w:szCs w:val="32"/>
        </w:rPr>
        <w:t>项目立项较规范，绩效目标合理绩效指标明确，项目预算资金837万元，财政资金到位率100%，实际支出777万元，预算资金执行率92.83%。本项目的实施缺少正式的项目管理制度。资金使用程序较规范，能够做到资金专款专用，不存在</w:t>
      </w:r>
      <w:r>
        <w:rPr>
          <w:rFonts w:ascii="仿宋_GB2312" w:eastAsia="仿宋_GB2312" w:hAnsi="宋体" w:hint="eastAsia"/>
          <w:sz w:val="32"/>
          <w:szCs w:val="32"/>
        </w:rPr>
        <w:lastRenderedPageBreak/>
        <w:t>截留、挤占、挪用、虚列支出等情况。但缺乏监督检查及反馈机制，项目实施完成后，没能及时组织相关专业机构对项目实施开展情况进行项目审计并形成项目审计报告。</w:t>
      </w:r>
    </w:p>
    <w:p w:rsidR="00B7118B" w:rsidRDefault="00AA3CEA">
      <w:pPr>
        <w:spacing w:line="600" w:lineRule="exact"/>
        <w:ind w:firstLineChars="200" w:firstLine="640"/>
        <w:outlineLvl w:val="0"/>
        <w:rPr>
          <w:rFonts w:ascii="黑体" w:eastAsia="黑体" w:hAnsi="黑体" w:cs="宋体"/>
          <w:sz w:val="32"/>
          <w:szCs w:val="32"/>
        </w:rPr>
      </w:pPr>
      <w:bookmarkStart w:id="380" w:name="_Toc14487"/>
      <w:bookmarkStart w:id="381" w:name="_Toc28033"/>
      <w:bookmarkStart w:id="382" w:name="_Toc7982"/>
      <w:bookmarkStart w:id="383" w:name="_Toc15533"/>
      <w:r>
        <w:rPr>
          <w:rFonts w:ascii="仿宋_GB2312" w:eastAsia="仿宋_GB2312" w:hAnsi="宋体" w:hint="eastAsia"/>
          <w:sz w:val="32"/>
          <w:szCs w:val="32"/>
        </w:rPr>
        <w:t>项目的实施有效解决企业资金问题，降低企业成本，促进农民增收，社会效益较为明显。</w:t>
      </w:r>
      <w:bookmarkEnd w:id="380"/>
      <w:bookmarkEnd w:id="381"/>
      <w:bookmarkEnd w:id="382"/>
      <w:bookmarkEnd w:id="383"/>
    </w:p>
    <w:p w:rsidR="00B7118B" w:rsidRDefault="00AA3CEA">
      <w:pPr>
        <w:ind w:firstLine="560"/>
        <w:rPr>
          <w:rFonts w:ascii="仿宋" w:eastAsia="仿宋" w:hAnsi="仿宋"/>
        </w:rPr>
      </w:pPr>
      <w:r>
        <w:rPr>
          <w:rFonts w:ascii="仿宋" w:eastAsia="仿宋" w:hAnsi="仿宋" w:cs="仿宋" w:hint="eastAsia"/>
          <w:sz w:val="32"/>
          <w:szCs w:val="32"/>
        </w:rPr>
        <w:t>最终评分结果：总分为</w:t>
      </w:r>
      <w:r>
        <w:rPr>
          <w:rFonts w:ascii="仿宋_GB2312" w:eastAsia="仿宋_GB2312" w:hAnsi="宋体" w:hint="eastAsia"/>
          <w:sz w:val="32"/>
          <w:szCs w:val="32"/>
        </w:rPr>
        <w:t>87.25分，评价等级为“良好”</w:t>
      </w:r>
      <w:r>
        <w:rPr>
          <w:rFonts w:ascii="仿宋" w:eastAsia="仿宋" w:hAnsi="仿宋" w:cs="仿宋" w:hint="eastAsia"/>
          <w:sz w:val="32"/>
          <w:szCs w:val="32"/>
        </w:rPr>
        <w:t>。各部分权重和绩效分值如下表6所示：</w:t>
      </w:r>
    </w:p>
    <w:p w:rsidR="00B7118B" w:rsidRDefault="00AA3CEA">
      <w:pPr>
        <w:spacing w:line="360" w:lineRule="auto"/>
        <w:ind w:firstLine="482"/>
        <w:jc w:val="center"/>
        <w:rPr>
          <w:rFonts w:ascii="仿宋" w:eastAsia="仿宋" w:hAnsi="仿宋"/>
          <w:bCs/>
          <w:color w:val="000000"/>
          <w:sz w:val="32"/>
          <w:szCs w:val="32"/>
          <w:u w:color="000000"/>
        </w:rPr>
      </w:pPr>
      <w:r>
        <w:rPr>
          <w:rFonts w:ascii="仿宋" w:eastAsia="仿宋" w:hAnsi="仿宋" w:hint="eastAsia"/>
          <w:bCs/>
          <w:color w:val="000000"/>
          <w:sz w:val="32"/>
          <w:szCs w:val="32"/>
          <w:u w:color="000000"/>
          <w:lang w:val="zh-TW" w:eastAsia="zh-TW"/>
        </w:rPr>
        <w:t>表</w:t>
      </w:r>
      <w:r>
        <w:rPr>
          <w:rFonts w:ascii="仿宋" w:eastAsia="仿宋" w:hAnsi="仿宋" w:hint="eastAsia"/>
          <w:bCs/>
          <w:color w:val="000000"/>
          <w:sz w:val="32"/>
          <w:szCs w:val="32"/>
          <w:u w:color="000000"/>
        </w:rPr>
        <w:t>6</w:t>
      </w:r>
      <w:r>
        <w:rPr>
          <w:rFonts w:ascii="仿宋" w:eastAsia="仿宋" w:hAnsi="仿宋"/>
          <w:bCs/>
          <w:color w:val="000000"/>
          <w:sz w:val="32"/>
          <w:szCs w:val="32"/>
          <w:u w:color="000000"/>
        </w:rPr>
        <w:t xml:space="preserve"> </w:t>
      </w:r>
      <w:r>
        <w:rPr>
          <w:rFonts w:ascii="仿宋" w:eastAsia="仿宋" w:hAnsi="仿宋" w:hint="eastAsia"/>
          <w:bCs/>
          <w:color w:val="000000"/>
          <w:sz w:val="32"/>
          <w:szCs w:val="32"/>
          <w:u w:color="000000"/>
          <w:lang w:val="zh-TW"/>
        </w:rPr>
        <w:t>项目得分汇总表</w:t>
      </w:r>
    </w:p>
    <w:tbl>
      <w:tblPr>
        <w:tblW w:w="848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1697"/>
        <w:gridCol w:w="1697"/>
        <w:gridCol w:w="1697"/>
        <w:gridCol w:w="1697"/>
        <w:gridCol w:w="1697"/>
      </w:tblGrid>
      <w:tr w:rsidR="00B7118B">
        <w:trPr>
          <w:trHeight w:val="632"/>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指标</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项目决策类</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项目管理类</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项目绩效类</w:t>
            </w:r>
          </w:p>
        </w:tc>
        <w:tc>
          <w:tcPr>
            <w:tcW w:w="169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rPr>
              <w:t>综合评价得分</w:t>
            </w:r>
          </w:p>
        </w:tc>
      </w:tr>
      <w:tr w:rsidR="00B7118B">
        <w:trPr>
          <w:trHeight w:val="243"/>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权重</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color w:val="000000"/>
                <w:sz w:val="24"/>
                <w:u w:color="000000"/>
              </w:rPr>
              <w:t>25</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s="Arial Unicode MS"/>
                <w:u w:color="000000"/>
              </w:rPr>
            </w:pPr>
            <w:r>
              <w:rPr>
                <w:rFonts w:ascii="仿宋" w:eastAsia="仿宋" w:hAnsi="仿宋" w:hint="eastAsia"/>
                <w:sz w:val="24"/>
                <w:u w:color="000000"/>
              </w:rPr>
              <w:t>30</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color w:val="000000"/>
                <w:sz w:val="24"/>
                <w:u w:color="000000"/>
              </w:rPr>
              <w:t>45</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color w:val="000000"/>
                <w:sz w:val="24"/>
                <w:u w:color="000000"/>
              </w:rPr>
              <w:t>100</w:t>
            </w:r>
          </w:p>
        </w:tc>
      </w:tr>
      <w:tr w:rsidR="00B7118B">
        <w:trPr>
          <w:trHeight w:val="90"/>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7118B" w:rsidRDefault="00AA3CEA">
            <w:pPr>
              <w:snapToGrid w:val="0"/>
              <w:jc w:val="center"/>
              <w:rPr>
                <w:rFonts w:ascii="仿宋" w:eastAsia="仿宋" w:hAnsi="仿宋" w:cs="Arial Unicode MS"/>
                <w:color w:val="000000"/>
                <w:u w:color="000000"/>
              </w:rPr>
            </w:pPr>
            <w:r>
              <w:rPr>
                <w:rFonts w:ascii="仿宋" w:eastAsia="仿宋" w:hAnsi="仿宋" w:hint="eastAsia"/>
                <w:b/>
                <w:bCs/>
                <w:color w:val="000000"/>
                <w:sz w:val="24"/>
                <w:u w:color="000000"/>
                <w:lang w:val="zh-TW" w:eastAsia="zh-TW"/>
              </w:rPr>
              <w:t>分值</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25</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20</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42.25</w:t>
            </w:r>
          </w:p>
        </w:tc>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87.25</w:t>
            </w:r>
          </w:p>
        </w:tc>
      </w:tr>
      <w:tr w:rsidR="00B7118B">
        <w:trPr>
          <w:trHeight w:val="161"/>
          <w:jc w:val="center"/>
        </w:trPr>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7118B" w:rsidRDefault="00AA3CEA">
            <w:pPr>
              <w:snapToGrid w:val="0"/>
              <w:jc w:val="center"/>
              <w:rPr>
                <w:rFonts w:ascii="仿宋" w:eastAsia="仿宋" w:hAnsi="仿宋"/>
                <w:b/>
                <w:bCs/>
                <w:color w:val="000000"/>
                <w:sz w:val="24"/>
                <w:u w:color="000000"/>
                <w:lang w:val="zh-TW"/>
              </w:rPr>
            </w:pPr>
            <w:r>
              <w:rPr>
                <w:rFonts w:ascii="仿宋" w:eastAsia="仿宋" w:hAnsi="仿宋" w:hint="eastAsia"/>
                <w:b/>
                <w:bCs/>
                <w:color w:val="000000"/>
                <w:sz w:val="24"/>
                <w:u w:color="000000"/>
                <w:lang w:val="zh-TW"/>
              </w:rPr>
              <w:t>得分率</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100%</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sz w:val="24"/>
                <w:u w:color="000000"/>
              </w:rPr>
            </w:pPr>
            <w:r>
              <w:rPr>
                <w:rFonts w:ascii="仿宋" w:eastAsia="仿宋" w:hAnsi="仿宋" w:hint="eastAsia"/>
                <w:sz w:val="24"/>
                <w:u w:color="000000"/>
              </w:rPr>
              <w:t>66.67%</w:t>
            </w:r>
          </w:p>
        </w:tc>
        <w:tc>
          <w:tcPr>
            <w:tcW w:w="1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93.89%</w:t>
            </w:r>
          </w:p>
        </w:tc>
        <w:tc>
          <w:tcPr>
            <w:tcW w:w="169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B7118B" w:rsidRDefault="00AA3CEA">
            <w:pPr>
              <w:snapToGrid w:val="0"/>
              <w:jc w:val="center"/>
              <w:rPr>
                <w:rFonts w:ascii="仿宋" w:eastAsia="仿宋" w:hAnsi="仿宋"/>
                <w:color w:val="000000"/>
                <w:sz w:val="24"/>
                <w:u w:color="000000"/>
              </w:rPr>
            </w:pPr>
            <w:r>
              <w:rPr>
                <w:rFonts w:ascii="仿宋" w:eastAsia="仿宋" w:hAnsi="仿宋" w:hint="eastAsia"/>
                <w:color w:val="000000"/>
                <w:sz w:val="24"/>
                <w:u w:color="000000"/>
              </w:rPr>
              <w:t>87.25%</w:t>
            </w:r>
          </w:p>
        </w:tc>
      </w:tr>
    </w:tbl>
    <w:p w:rsidR="00B7118B" w:rsidRDefault="00AA3CEA">
      <w:pPr>
        <w:spacing w:line="600" w:lineRule="exact"/>
        <w:ind w:firstLineChars="200" w:firstLine="643"/>
        <w:outlineLvl w:val="1"/>
        <w:rPr>
          <w:rFonts w:ascii="仿宋" w:eastAsia="仿宋" w:hAnsi="仿宋" w:cs="仿宋"/>
          <w:b/>
          <w:bCs/>
          <w:sz w:val="32"/>
          <w:szCs w:val="32"/>
        </w:rPr>
      </w:pPr>
      <w:bookmarkStart w:id="384" w:name="_Toc13995"/>
      <w:bookmarkStart w:id="385" w:name="_Toc6395"/>
      <w:bookmarkStart w:id="386" w:name="_Toc29517"/>
      <w:bookmarkStart w:id="387" w:name="_Toc26446"/>
      <w:bookmarkStart w:id="388" w:name="_Toc6087"/>
      <w:r>
        <w:rPr>
          <w:rFonts w:ascii="仿宋" w:eastAsia="仿宋" w:hAnsi="仿宋" w:cs="仿宋" w:hint="eastAsia"/>
          <w:b/>
          <w:bCs/>
          <w:sz w:val="32"/>
          <w:szCs w:val="32"/>
        </w:rPr>
        <w:t>（三）绩效评价结果应用建议</w:t>
      </w:r>
      <w:bookmarkEnd w:id="384"/>
      <w:bookmarkEnd w:id="385"/>
      <w:bookmarkEnd w:id="386"/>
      <w:bookmarkEnd w:id="387"/>
      <w:bookmarkEnd w:id="388"/>
    </w:p>
    <w:p w:rsidR="00B7118B" w:rsidRDefault="00AA3CEA" w:rsidP="00AA3CEA">
      <w:pPr>
        <w:spacing w:line="600" w:lineRule="exact"/>
        <w:ind w:leftChars="200" w:left="420" w:firstLineChars="100" w:firstLine="320"/>
        <w:outlineLvl w:val="2"/>
        <w:rPr>
          <w:rFonts w:ascii="仿宋" w:eastAsia="仿宋" w:hAnsi="仿宋" w:cs="仿宋"/>
          <w:color w:val="000000"/>
          <w:sz w:val="32"/>
          <w:szCs w:val="32"/>
        </w:rPr>
      </w:pPr>
      <w:bookmarkStart w:id="389" w:name="_Toc11443"/>
      <w:bookmarkStart w:id="390" w:name="_Toc4478"/>
      <w:bookmarkStart w:id="391" w:name="_Toc26516"/>
      <w:bookmarkStart w:id="392" w:name="_Toc15035"/>
      <w:r>
        <w:rPr>
          <w:rFonts w:ascii="仿宋" w:eastAsia="仿宋" w:hAnsi="仿宋" w:cs="仿宋" w:hint="eastAsia"/>
          <w:color w:val="000000"/>
          <w:sz w:val="32"/>
          <w:szCs w:val="32"/>
        </w:rPr>
        <w:t>1、及时整改发现问题</w:t>
      </w:r>
      <w:bookmarkEnd w:id="389"/>
      <w:bookmarkEnd w:id="390"/>
      <w:bookmarkEnd w:id="391"/>
      <w:bookmarkEnd w:id="392"/>
    </w:p>
    <w:p w:rsidR="00B7118B" w:rsidRDefault="00AA3CEA">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建议根据本次绩效评价报告中所反馈的问题和建议，由项目实施单位及时研究制定整改措施，积极落实整改要求，切实改进资金管理和项目管理。</w:t>
      </w:r>
    </w:p>
    <w:p w:rsidR="00B7118B" w:rsidRDefault="00AA3CEA">
      <w:pPr>
        <w:spacing w:line="600" w:lineRule="exact"/>
        <w:ind w:firstLineChars="200" w:firstLine="640"/>
        <w:outlineLvl w:val="2"/>
        <w:rPr>
          <w:rFonts w:ascii="仿宋" w:eastAsia="仿宋" w:hAnsi="仿宋" w:cs="仿宋"/>
          <w:color w:val="000000"/>
          <w:sz w:val="32"/>
          <w:szCs w:val="32"/>
        </w:rPr>
      </w:pPr>
      <w:bookmarkStart w:id="393" w:name="_Toc10140"/>
      <w:bookmarkStart w:id="394" w:name="_Toc6107"/>
      <w:bookmarkStart w:id="395" w:name="_Toc29870"/>
      <w:bookmarkStart w:id="396" w:name="_Toc17829"/>
      <w:bookmarkStart w:id="397" w:name="_Toc5915"/>
      <w:r>
        <w:rPr>
          <w:rFonts w:ascii="仿宋" w:eastAsia="仿宋" w:hAnsi="仿宋" w:cs="仿宋" w:hint="eastAsia"/>
          <w:color w:val="000000"/>
          <w:sz w:val="32"/>
          <w:szCs w:val="32"/>
        </w:rPr>
        <w:t>2、建议以后年度继续给予支持</w:t>
      </w:r>
      <w:bookmarkEnd w:id="393"/>
      <w:bookmarkEnd w:id="394"/>
      <w:bookmarkEnd w:id="395"/>
      <w:bookmarkEnd w:id="396"/>
      <w:bookmarkEnd w:id="397"/>
    </w:p>
    <w:p w:rsidR="00B7118B" w:rsidRDefault="00AA3CEA">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为有效提高财政预算资金的效益性、效率性以及效益性，建议将本次绩效评价结果作为预算单位次年预算编制的重要依据，并优化支出结构、完善相关办法、改进预算管理。建议根据政策制度，结合喀什经济开发区实际工作安排以及财力因素，原则上优先予以保障。</w:t>
      </w:r>
    </w:p>
    <w:p w:rsidR="00B7118B" w:rsidRDefault="00AA3CEA">
      <w:pPr>
        <w:spacing w:line="600" w:lineRule="exact"/>
        <w:ind w:firstLineChars="200" w:firstLine="640"/>
        <w:outlineLvl w:val="2"/>
        <w:rPr>
          <w:rFonts w:ascii="仿宋" w:eastAsia="仿宋" w:hAnsi="仿宋" w:cs="仿宋"/>
          <w:sz w:val="32"/>
          <w:szCs w:val="32"/>
        </w:rPr>
      </w:pPr>
      <w:bookmarkStart w:id="398" w:name="_Toc7916"/>
      <w:bookmarkStart w:id="399" w:name="_Toc22258"/>
      <w:bookmarkStart w:id="400" w:name="_Toc29006"/>
      <w:bookmarkStart w:id="401" w:name="_Toc22761"/>
      <w:bookmarkStart w:id="402" w:name="_Toc10334"/>
      <w:r>
        <w:rPr>
          <w:rFonts w:ascii="仿宋" w:eastAsia="仿宋" w:hAnsi="仿宋" w:cs="仿宋" w:hint="eastAsia"/>
          <w:sz w:val="32"/>
          <w:szCs w:val="32"/>
        </w:rPr>
        <w:lastRenderedPageBreak/>
        <w:t>3、及时向社会公开绩效评价结果</w:t>
      </w:r>
      <w:bookmarkEnd w:id="398"/>
      <w:bookmarkEnd w:id="399"/>
      <w:bookmarkEnd w:id="400"/>
      <w:bookmarkEnd w:id="401"/>
      <w:bookmarkEnd w:id="402"/>
    </w:p>
    <w:p w:rsidR="00B7118B" w:rsidRDefault="00AA3CEA">
      <w:pPr>
        <w:adjustRightInd w:val="0"/>
        <w:snapToGrid w:val="0"/>
        <w:spacing w:line="360" w:lineRule="auto"/>
        <w:ind w:firstLineChars="200" w:firstLine="640"/>
        <w:rPr>
          <w:rFonts w:ascii="仿宋_GB2312" w:eastAsia="仿宋" w:hAnsi="仿宋" w:cs="宋体"/>
          <w:bCs/>
          <w:sz w:val="32"/>
          <w:szCs w:val="32"/>
        </w:rPr>
      </w:pPr>
      <w:r>
        <w:rPr>
          <w:rFonts w:ascii="仿宋" w:eastAsia="仿宋" w:hAnsi="仿宋" w:cs="仿宋" w:hint="eastAsia"/>
          <w:sz w:val="32"/>
          <w:szCs w:val="32"/>
        </w:rPr>
        <w:t>按照政府信息公开有关规定，由喀什经济开发区财政局将本次绩效评价的结果信息进行挂网公开，加强社会和舆论监督，提高财政资金使用透明度。</w:t>
      </w:r>
    </w:p>
    <w:p w:rsidR="00B7118B" w:rsidRDefault="00AA3CEA">
      <w:pPr>
        <w:numPr>
          <w:ilvl w:val="255"/>
          <w:numId w:val="0"/>
        </w:numPr>
        <w:spacing w:line="600" w:lineRule="exact"/>
        <w:ind w:firstLineChars="200" w:firstLine="640"/>
        <w:outlineLvl w:val="0"/>
        <w:rPr>
          <w:rFonts w:ascii="黑体" w:eastAsia="黑体" w:hAnsi="黑体" w:cs="宋体"/>
          <w:sz w:val="32"/>
          <w:szCs w:val="32"/>
        </w:rPr>
      </w:pPr>
      <w:bookmarkStart w:id="403" w:name="_Toc15870"/>
      <w:bookmarkStart w:id="404" w:name="_Toc10869"/>
      <w:bookmarkStart w:id="405" w:name="_Toc22163"/>
      <w:bookmarkStart w:id="406" w:name="_Toc24376"/>
      <w:r>
        <w:rPr>
          <w:rFonts w:ascii="黑体" w:eastAsia="黑体" w:hAnsi="黑体" w:cs="宋体" w:hint="eastAsia"/>
          <w:sz w:val="32"/>
          <w:szCs w:val="32"/>
        </w:rPr>
        <w:t>五、主要经验及做法、存在的问题和建议</w:t>
      </w:r>
      <w:bookmarkEnd w:id="403"/>
      <w:bookmarkEnd w:id="404"/>
      <w:bookmarkEnd w:id="405"/>
      <w:bookmarkEnd w:id="406"/>
    </w:p>
    <w:p w:rsidR="00B7118B" w:rsidRDefault="00AA3CEA">
      <w:pPr>
        <w:ind w:firstLineChars="200" w:firstLine="643"/>
        <w:outlineLvl w:val="1"/>
        <w:rPr>
          <w:rFonts w:ascii="仿宋" w:eastAsia="仿宋" w:hAnsi="仿宋" w:cs="仿宋"/>
          <w:b/>
          <w:bCs/>
          <w:sz w:val="32"/>
          <w:szCs w:val="32"/>
        </w:rPr>
      </w:pPr>
      <w:bookmarkStart w:id="407" w:name="_Toc407184401"/>
      <w:bookmarkStart w:id="408" w:name="_Toc9886"/>
      <w:bookmarkStart w:id="409" w:name="_Toc27573"/>
      <w:bookmarkStart w:id="410" w:name="_Toc26612"/>
      <w:r>
        <w:rPr>
          <w:rFonts w:ascii="仿宋" w:eastAsia="仿宋" w:hAnsi="仿宋" w:cs="仿宋" w:hint="eastAsia"/>
          <w:b/>
          <w:bCs/>
          <w:sz w:val="32"/>
          <w:szCs w:val="32"/>
        </w:rPr>
        <w:t>（一）主要成绩</w:t>
      </w:r>
      <w:bookmarkEnd w:id="407"/>
      <w:bookmarkEnd w:id="408"/>
      <w:bookmarkEnd w:id="409"/>
      <w:bookmarkEnd w:id="410"/>
    </w:p>
    <w:p w:rsidR="00B7118B" w:rsidRDefault="00AA3CEA">
      <w:pPr>
        <w:adjustRightInd w:val="0"/>
        <w:snapToGrid w:val="0"/>
        <w:spacing w:line="360" w:lineRule="auto"/>
        <w:ind w:firstLineChars="200" w:firstLine="640"/>
        <w:rPr>
          <w:rFonts w:ascii="仿宋" w:eastAsia="仿宋" w:hAnsi="仿宋" w:cs="仿宋"/>
          <w:sz w:val="32"/>
          <w:szCs w:val="32"/>
        </w:rPr>
      </w:pPr>
      <w:bookmarkStart w:id="411" w:name="_Toc23860"/>
      <w:bookmarkStart w:id="412" w:name="_Toc5220"/>
      <w:bookmarkStart w:id="413" w:name="_Toc1607"/>
      <w:r>
        <w:rPr>
          <w:rFonts w:ascii="仿宋" w:eastAsia="仿宋" w:hAnsi="仿宋" w:cs="仿宋" w:hint="eastAsia"/>
          <w:sz w:val="32"/>
          <w:szCs w:val="32"/>
        </w:rPr>
        <w:t>1、项目完成将带动区域经济的快速发展，是喀什经济开发区建设的需要。</w:t>
      </w:r>
      <w:bookmarkEnd w:id="411"/>
      <w:bookmarkEnd w:id="412"/>
      <w:bookmarkEnd w:id="413"/>
    </w:p>
    <w:p w:rsidR="00B7118B" w:rsidRDefault="00AA3CEA">
      <w:pPr>
        <w:adjustRightInd w:val="0"/>
        <w:snapToGrid w:val="0"/>
        <w:spacing w:line="360" w:lineRule="auto"/>
        <w:ind w:firstLineChars="200" w:firstLine="640"/>
        <w:rPr>
          <w:rFonts w:ascii="仿宋" w:eastAsia="仿宋" w:hAnsi="仿宋" w:cs="仿宋"/>
          <w:sz w:val="32"/>
          <w:szCs w:val="32"/>
        </w:rPr>
      </w:pPr>
      <w:bookmarkStart w:id="414" w:name="_Toc11854"/>
      <w:bookmarkStart w:id="415" w:name="_Toc4721"/>
      <w:bookmarkStart w:id="416" w:name="_Toc24564"/>
      <w:r>
        <w:rPr>
          <w:rFonts w:ascii="仿宋" w:eastAsia="仿宋" w:hAnsi="仿宋" w:cs="仿宋" w:hint="eastAsia"/>
          <w:sz w:val="32"/>
          <w:szCs w:val="32"/>
        </w:rPr>
        <w:t>2、带动了当地居民的就业，为喀什的脱贫攻坚打下了坚实的基础。</w:t>
      </w:r>
      <w:bookmarkEnd w:id="414"/>
      <w:bookmarkEnd w:id="415"/>
      <w:bookmarkEnd w:id="416"/>
    </w:p>
    <w:p w:rsidR="00B7118B" w:rsidRDefault="00AA3CEA">
      <w:pPr>
        <w:ind w:firstLineChars="200" w:firstLine="643"/>
        <w:outlineLvl w:val="1"/>
        <w:rPr>
          <w:rFonts w:ascii="仿宋" w:eastAsia="仿宋" w:hAnsi="仿宋" w:cs="仿宋"/>
          <w:b/>
          <w:bCs/>
          <w:sz w:val="32"/>
          <w:szCs w:val="32"/>
        </w:rPr>
      </w:pPr>
      <w:bookmarkStart w:id="417" w:name="_Toc407184402"/>
      <w:bookmarkStart w:id="418" w:name="_Toc6449"/>
      <w:bookmarkStart w:id="419" w:name="_Toc31102"/>
      <w:bookmarkStart w:id="420" w:name="_Toc26702"/>
      <w:r>
        <w:rPr>
          <w:rFonts w:ascii="仿宋" w:eastAsia="仿宋" w:hAnsi="仿宋" w:cs="仿宋" w:hint="eastAsia"/>
          <w:b/>
          <w:bCs/>
          <w:sz w:val="32"/>
          <w:szCs w:val="32"/>
        </w:rPr>
        <w:t>（二）主要经验及做法</w:t>
      </w:r>
      <w:bookmarkEnd w:id="417"/>
      <w:bookmarkEnd w:id="418"/>
      <w:bookmarkEnd w:id="419"/>
      <w:bookmarkEnd w:id="420"/>
    </w:p>
    <w:p w:rsidR="00B7118B" w:rsidRDefault="00AA3CEA">
      <w:pPr>
        <w:widowControl/>
        <w:adjustRightInd w:val="0"/>
        <w:snapToGrid w:val="0"/>
        <w:spacing w:line="360" w:lineRule="auto"/>
        <w:ind w:firstLineChars="200" w:firstLine="640"/>
        <w:jc w:val="left"/>
        <w:rPr>
          <w:rFonts w:ascii="仿宋" w:eastAsia="仿宋" w:hAnsi="仿宋" w:cs="仿宋"/>
          <w:sz w:val="32"/>
          <w:szCs w:val="32"/>
        </w:rPr>
      </w:pPr>
      <w:bookmarkStart w:id="421" w:name="_Toc12990"/>
      <w:bookmarkStart w:id="422" w:name="_Toc4687"/>
      <w:bookmarkStart w:id="423" w:name="_Toc15675"/>
      <w:r>
        <w:rPr>
          <w:rFonts w:ascii="仿宋" w:eastAsia="仿宋" w:hAnsi="仿宋" w:cs="仿宋" w:hint="eastAsia"/>
          <w:sz w:val="32"/>
          <w:szCs w:val="32"/>
        </w:rPr>
        <w:t>1、积极做好外贸企业及平台单位专项资金申请宣传工作。</w:t>
      </w:r>
      <w:bookmarkEnd w:id="421"/>
      <w:bookmarkEnd w:id="422"/>
      <w:bookmarkEnd w:id="423"/>
    </w:p>
    <w:p w:rsidR="00B7118B" w:rsidRDefault="00AA3CEA">
      <w:pPr>
        <w:widowControl/>
        <w:adjustRightInd w:val="0"/>
        <w:snapToGrid w:val="0"/>
        <w:spacing w:line="360" w:lineRule="auto"/>
        <w:ind w:firstLineChars="200" w:firstLine="640"/>
        <w:jc w:val="left"/>
        <w:rPr>
          <w:rFonts w:ascii="仿宋" w:eastAsia="仿宋" w:hAnsi="仿宋" w:cs="仿宋"/>
          <w:sz w:val="32"/>
          <w:szCs w:val="32"/>
        </w:rPr>
      </w:pPr>
      <w:bookmarkStart w:id="424" w:name="_Toc25902"/>
      <w:bookmarkStart w:id="425" w:name="_Toc31505"/>
      <w:bookmarkStart w:id="426" w:name="_Toc31051"/>
      <w:r>
        <w:rPr>
          <w:rFonts w:ascii="仿宋" w:eastAsia="仿宋" w:hAnsi="仿宋" w:cs="仿宋" w:hint="eastAsia"/>
          <w:sz w:val="32"/>
          <w:szCs w:val="32"/>
        </w:rPr>
        <w:t>2、严格按照自治区财政厅按照《新疆维吾尔自治区边境地区转移支付资金管理办法》（新财预〔2016〕4号）和《喀什地区关于落实新疆维吾尔自治区边境地区转移支付资金管理办法的实施细则》规定，对项目申报内容初审。</w:t>
      </w:r>
      <w:bookmarkEnd w:id="424"/>
      <w:bookmarkEnd w:id="425"/>
      <w:bookmarkEnd w:id="426"/>
    </w:p>
    <w:p w:rsidR="00B7118B" w:rsidRDefault="00AA3CEA">
      <w:pPr>
        <w:widowControl/>
        <w:adjustRightInd w:val="0"/>
        <w:snapToGrid w:val="0"/>
        <w:spacing w:line="360" w:lineRule="auto"/>
        <w:ind w:firstLineChars="200" w:firstLine="640"/>
        <w:jc w:val="left"/>
        <w:rPr>
          <w:rFonts w:ascii="仿宋" w:eastAsia="仿宋" w:hAnsi="仿宋" w:cs="仿宋"/>
          <w:sz w:val="32"/>
          <w:szCs w:val="32"/>
        </w:rPr>
      </w:pPr>
      <w:bookmarkStart w:id="427" w:name="_Toc21921"/>
      <w:bookmarkStart w:id="428" w:name="_Toc14435"/>
      <w:bookmarkStart w:id="429" w:name="_Toc14931"/>
      <w:r>
        <w:rPr>
          <w:rFonts w:ascii="仿宋" w:eastAsia="仿宋" w:hAnsi="仿宋" w:cs="仿宋" w:hint="eastAsia"/>
          <w:sz w:val="32"/>
          <w:szCs w:val="32"/>
        </w:rPr>
        <w:t>3、严格规范资金的使用、管理情况，提高专项资金使用效率，有力推动了外贸业绩逐步增长。</w:t>
      </w:r>
      <w:bookmarkEnd w:id="427"/>
      <w:bookmarkEnd w:id="428"/>
      <w:bookmarkEnd w:id="429"/>
    </w:p>
    <w:p w:rsidR="00B7118B" w:rsidRDefault="00AA3CEA">
      <w:pPr>
        <w:pStyle w:val="aa"/>
        <w:numPr>
          <w:ilvl w:val="0"/>
          <w:numId w:val="3"/>
        </w:numPr>
        <w:spacing w:line="600" w:lineRule="exact"/>
        <w:ind w:firstLineChars="0"/>
        <w:rPr>
          <w:rFonts w:ascii="仿宋_GB2312" w:eastAsia="仿宋_GB2312" w:hAnsi="仿宋" w:cs="宋体"/>
          <w:b/>
          <w:bCs/>
          <w:vanish/>
          <w:sz w:val="32"/>
          <w:szCs w:val="32"/>
        </w:rPr>
      </w:pPr>
      <w:r>
        <w:rPr>
          <w:rFonts w:ascii="仿宋_GB2312" w:eastAsia="仿宋_GB2312" w:hAnsi="仿宋" w:cs="宋体" w:hint="eastAsia"/>
          <w:b/>
          <w:bCs/>
          <w:vanish/>
          <w:sz w:val="32"/>
          <w:szCs w:val="32"/>
        </w:rPr>
        <w:t>问题建议</w:t>
      </w:r>
    </w:p>
    <w:p w:rsidR="00B7118B" w:rsidRDefault="00AA3CEA">
      <w:pPr>
        <w:ind w:firstLineChars="200" w:firstLine="643"/>
        <w:outlineLvl w:val="1"/>
        <w:rPr>
          <w:rFonts w:ascii="仿宋" w:eastAsia="仿宋" w:hAnsi="仿宋" w:cs="仿宋"/>
          <w:b/>
          <w:bCs/>
          <w:sz w:val="32"/>
          <w:szCs w:val="32"/>
        </w:rPr>
      </w:pPr>
      <w:bookmarkStart w:id="430" w:name="_Toc12416"/>
      <w:bookmarkStart w:id="431" w:name="_Toc20741"/>
      <w:bookmarkStart w:id="432" w:name="_Toc10288"/>
      <w:bookmarkStart w:id="433" w:name="_Toc10861"/>
      <w:bookmarkStart w:id="434" w:name="_Toc288"/>
      <w:bookmarkStart w:id="435" w:name="_Toc9029"/>
      <w:r>
        <w:rPr>
          <w:rFonts w:ascii="仿宋" w:eastAsia="仿宋" w:hAnsi="仿宋" w:cs="仿宋" w:hint="eastAsia"/>
          <w:b/>
          <w:bCs/>
          <w:sz w:val="32"/>
          <w:szCs w:val="32"/>
        </w:rPr>
        <w:t>（三）存在的问题</w:t>
      </w:r>
      <w:bookmarkEnd w:id="430"/>
      <w:bookmarkEnd w:id="431"/>
      <w:bookmarkEnd w:id="432"/>
      <w:bookmarkEnd w:id="433"/>
      <w:bookmarkEnd w:id="434"/>
      <w:bookmarkEnd w:id="435"/>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1、缺少相应的财务检查等必要的监控措施或手段 。</w:t>
      </w:r>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lastRenderedPageBreak/>
        <w:t>2、</w:t>
      </w:r>
      <w:r>
        <w:rPr>
          <w:rFonts w:ascii="仿宋" w:eastAsia="仿宋" w:hAnsi="仿宋" w:cs="仿宋" w:hint="eastAsia"/>
          <w:sz w:val="32"/>
          <w:szCs w:val="32"/>
        </w:rPr>
        <w:t>喀什丰硕国际贸易有限公司</w:t>
      </w:r>
      <w:r>
        <w:rPr>
          <w:rFonts w:ascii="仿宋_GB2312" w:eastAsia="仿宋_GB2312" w:hAnsi="宋体" w:hint="eastAsia"/>
          <w:sz w:val="32"/>
          <w:szCs w:val="32"/>
        </w:rPr>
        <w:t>申请条件不符合，仍然拨付了资金支持；易起服饰的拨付资金大于其申请资金。</w:t>
      </w:r>
      <w:r>
        <w:rPr>
          <w:rFonts w:ascii="仿宋" w:eastAsia="仿宋" w:hAnsi="仿宋" w:cs="仿宋" w:hint="eastAsia"/>
          <w:sz w:val="32"/>
          <w:szCs w:val="32"/>
        </w:rPr>
        <w:t>新疆润东国际货运代理有限公司</w:t>
      </w:r>
      <w:r>
        <w:rPr>
          <w:rFonts w:ascii="仿宋_GB2312" w:eastAsia="仿宋_GB2312" w:hAnsi="宋体" w:hint="eastAsia"/>
          <w:sz w:val="32"/>
          <w:szCs w:val="32"/>
        </w:rPr>
        <w:t>存在严重违法违规，仍然拨付的补助资金。</w:t>
      </w:r>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3、项目没有制定实施方案。</w:t>
      </w:r>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4、本项目已经在2018年12月31日实施完毕，但是尚未进行项目验收、审计。</w:t>
      </w:r>
    </w:p>
    <w:p w:rsidR="00B7118B" w:rsidRDefault="00AA3CEA">
      <w:pPr>
        <w:ind w:firstLineChars="200" w:firstLine="643"/>
        <w:outlineLvl w:val="1"/>
        <w:rPr>
          <w:rFonts w:ascii="仿宋" w:eastAsia="仿宋" w:hAnsi="仿宋" w:cs="仿宋"/>
          <w:b/>
          <w:bCs/>
          <w:sz w:val="32"/>
          <w:szCs w:val="32"/>
        </w:rPr>
      </w:pPr>
      <w:bookmarkStart w:id="436" w:name="_Toc17792"/>
      <w:bookmarkStart w:id="437" w:name="_Toc15480"/>
      <w:bookmarkStart w:id="438" w:name="_Toc21906"/>
      <w:r>
        <w:rPr>
          <w:rFonts w:ascii="仿宋" w:eastAsia="仿宋" w:hAnsi="仿宋" w:cs="仿宋" w:hint="eastAsia"/>
          <w:b/>
          <w:bCs/>
          <w:sz w:val="32"/>
          <w:szCs w:val="32"/>
        </w:rPr>
        <w:t>（四）相关建议</w:t>
      </w:r>
      <w:bookmarkEnd w:id="436"/>
      <w:bookmarkEnd w:id="437"/>
      <w:bookmarkEnd w:id="438"/>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1、加强资金运行跟踪检查。</w:t>
      </w:r>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2、严格按照《喀什地区关于落实新疆维吾尔自治区边境地区转移支付资金管理办法的实施细则》第执行资金拨付。</w:t>
      </w:r>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3、建议项目抓紧制定项目管理制度、具体项目财务管理制度和项目实施方案；</w:t>
      </w:r>
    </w:p>
    <w:p w:rsidR="00B7118B" w:rsidRDefault="00AA3CEA">
      <w:pPr>
        <w:widowControl/>
        <w:adjustRightInd w:val="0"/>
        <w:snapToGrid w:val="0"/>
        <w:spacing w:line="360" w:lineRule="auto"/>
        <w:ind w:firstLine="640"/>
        <w:jc w:val="left"/>
        <w:rPr>
          <w:rFonts w:ascii="仿宋_GB2312" w:eastAsia="仿宋_GB2312" w:hAnsi="宋体"/>
          <w:sz w:val="32"/>
          <w:szCs w:val="32"/>
        </w:rPr>
      </w:pPr>
      <w:r>
        <w:rPr>
          <w:rFonts w:ascii="仿宋_GB2312" w:eastAsia="仿宋_GB2312" w:hAnsi="宋体" w:hint="eastAsia"/>
          <w:sz w:val="32"/>
          <w:szCs w:val="32"/>
        </w:rPr>
        <w:t>4、建议项目实施完毕后，尽快完成项目审计工作；</w:t>
      </w:r>
    </w:p>
    <w:p w:rsidR="00B7118B" w:rsidRDefault="00AA3CEA">
      <w:pPr>
        <w:numPr>
          <w:ilvl w:val="0"/>
          <w:numId w:val="7"/>
        </w:numPr>
        <w:adjustRightInd w:val="0"/>
        <w:snapToGrid w:val="0"/>
        <w:spacing w:line="360" w:lineRule="auto"/>
        <w:ind w:firstLineChars="200" w:firstLine="640"/>
        <w:outlineLvl w:val="0"/>
        <w:rPr>
          <w:rFonts w:ascii="黑体" w:eastAsia="黑体" w:hAnsi="黑体" w:cs="黑体"/>
          <w:sz w:val="32"/>
          <w:szCs w:val="32"/>
        </w:rPr>
      </w:pPr>
      <w:bookmarkStart w:id="439" w:name="_Toc25271"/>
      <w:bookmarkStart w:id="440" w:name="_Toc22010"/>
      <w:bookmarkStart w:id="441" w:name="_Toc794"/>
      <w:bookmarkStart w:id="442" w:name="_Toc15740"/>
      <w:bookmarkStart w:id="443" w:name="_Toc30809"/>
      <w:bookmarkStart w:id="444" w:name="_Toc27169"/>
      <w:bookmarkStart w:id="445" w:name="_Toc25155"/>
      <w:bookmarkStart w:id="446" w:name="_Toc25541"/>
      <w:bookmarkStart w:id="447" w:name="_Toc4788"/>
      <w:r>
        <w:rPr>
          <w:rFonts w:ascii="黑体" w:eastAsia="黑体" w:hAnsi="黑体" w:cs="黑体" w:hint="eastAsia"/>
          <w:sz w:val="32"/>
          <w:szCs w:val="32"/>
        </w:rPr>
        <w:t>评价依据</w:t>
      </w:r>
      <w:bookmarkEnd w:id="439"/>
      <w:bookmarkEnd w:id="440"/>
      <w:bookmarkEnd w:id="441"/>
      <w:bookmarkEnd w:id="442"/>
      <w:bookmarkEnd w:id="443"/>
    </w:p>
    <w:p w:rsidR="00B7118B" w:rsidRDefault="00AA3CEA">
      <w:pPr>
        <w:adjustRightInd w:val="0"/>
        <w:snapToGrid w:val="0"/>
        <w:spacing w:line="360" w:lineRule="auto"/>
        <w:ind w:firstLineChars="200" w:firstLine="643"/>
        <w:outlineLvl w:val="1"/>
        <w:rPr>
          <w:rFonts w:ascii="仿宋_GB2312" w:eastAsia="仿宋_GB2312" w:hAnsi="仿宋" w:cs="宋体"/>
          <w:b/>
          <w:bCs/>
          <w:sz w:val="32"/>
          <w:szCs w:val="32"/>
        </w:rPr>
      </w:pPr>
      <w:bookmarkStart w:id="448" w:name="_Toc29500"/>
      <w:bookmarkStart w:id="449" w:name="_Toc25793"/>
      <w:bookmarkStart w:id="450" w:name="_Toc22681"/>
      <w:bookmarkStart w:id="451" w:name="_Toc25608"/>
      <w:bookmarkStart w:id="452" w:name="_Toc11771"/>
      <w:r>
        <w:rPr>
          <w:rFonts w:ascii="仿宋_GB2312" w:eastAsia="仿宋_GB2312" w:hAnsi="仿宋" w:cs="宋体"/>
          <w:b/>
          <w:bCs/>
          <w:sz w:val="32"/>
          <w:szCs w:val="32"/>
        </w:rPr>
        <w:t>（一）</w:t>
      </w:r>
      <w:r>
        <w:rPr>
          <w:rFonts w:ascii="仿宋_GB2312" w:eastAsia="仿宋_GB2312" w:hAnsi="仿宋" w:cs="宋体" w:hint="eastAsia"/>
          <w:b/>
          <w:bCs/>
          <w:sz w:val="32"/>
          <w:szCs w:val="32"/>
        </w:rPr>
        <w:t>政策法规文件</w:t>
      </w:r>
      <w:bookmarkEnd w:id="448"/>
      <w:bookmarkEnd w:id="449"/>
      <w:bookmarkEnd w:id="450"/>
      <w:bookmarkEnd w:id="451"/>
      <w:bookmarkEnd w:id="452"/>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《自治区党委 自治区人民政府关于全面实施预算绩效管理的实施意见》（新党发〔2018〕30号）</w:t>
      </w:r>
    </w:p>
    <w:p w:rsidR="00B7118B" w:rsidRDefault="00AA3CEA">
      <w:pPr>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《自治区全面实施预算绩效管理的工作方案》（新财预〔2018〕158号）；</w:t>
      </w:r>
    </w:p>
    <w:p w:rsidR="00B7118B" w:rsidRDefault="00AA3CEA">
      <w:pPr>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《关于印发〈自治区财政支出绩效评价管理暂行办</w:t>
      </w:r>
      <w:r>
        <w:rPr>
          <w:rFonts w:ascii="仿宋" w:eastAsia="仿宋" w:hAnsi="仿宋" w:cs="仿宋" w:hint="eastAsia"/>
          <w:sz w:val="32"/>
          <w:szCs w:val="32"/>
        </w:rPr>
        <w:lastRenderedPageBreak/>
        <w:t>法〉的通知》（新财预〔2018〕189号）；</w:t>
      </w:r>
    </w:p>
    <w:p w:rsidR="00B7118B" w:rsidRDefault="00AA3CEA">
      <w:pPr>
        <w:ind w:firstLineChars="200" w:firstLine="640"/>
        <w:rPr>
          <w:rFonts w:ascii="仿宋" w:eastAsia="仿宋" w:hAnsi="仿宋" w:cs="仿宋"/>
          <w:sz w:val="32"/>
          <w:szCs w:val="32"/>
        </w:rPr>
      </w:pPr>
      <w:r>
        <w:rPr>
          <w:rFonts w:ascii="仿宋" w:eastAsia="仿宋" w:hAnsi="仿宋" w:cs="仿宋"/>
          <w:sz w:val="32"/>
          <w:szCs w:val="32"/>
        </w:rPr>
        <w:t>4、《预算绩效评价共性指标体系框架》（财预〔2013〕53号）</w:t>
      </w:r>
      <w:r>
        <w:rPr>
          <w:rFonts w:ascii="仿宋" w:eastAsia="仿宋" w:hAnsi="仿宋" w:cs="仿宋" w:hint="eastAsia"/>
          <w:sz w:val="32"/>
          <w:szCs w:val="32"/>
        </w:rPr>
        <w:t>；</w:t>
      </w:r>
    </w:p>
    <w:p w:rsidR="00B7118B" w:rsidRDefault="00B7118B">
      <w:pPr>
        <w:adjustRightInd w:val="0"/>
        <w:snapToGrid w:val="0"/>
        <w:spacing w:line="360" w:lineRule="auto"/>
        <w:ind w:firstLineChars="200" w:firstLine="643"/>
        <w:outlineLvl w:val="1"/>
        <w:rPr>
          <w:rFonts w:ascii="仿宋_GB2312" w:eastAsia="仿宋_GB2312" w:hAnsi="仿宋" w:cs="宋体"/>
          <w:b/>
          <w:bCs/>
          <w:sz w:val="32"/>
          <w:szCs w:val="32"/>
        </w:rPr>
      </w:pPr>
      <w:bookmarkStart w:id="453" w:name="_Toc22729"/>
      <w:bookmarkStart w:id="454" w:name="_Toc5461"/>
      <w:bookmarkStart w:id="455" w:name="_Toc20806"/>
      <w:bookmarkStart w:id="456" w:name="_Toc12500"/>
      <w:bookmarkStart w:id="457" w:name="_Toc1355"/>
    </w:p>
    <w:p w:rsidR="00B7118B" w:rsidRDefault="00AA3CEA">
      <w:pPr>
        <w:adjustRightInd w:val="0"/>
        <w:snapToGrid w:val="0"/>
        <w:spacing w:line="360" w:lineRule="auto"/>
        <w:ind w:firstLineChars="200" w:firstLine="643"/>
        <w:outlineLvl w:val="1"/>
        <w:rPr>
          <w:rFonts w:ascii="仿宋_GB2312" w:eastAsia="仿宋_GB2312" w:hAnsi="仿宋" w:cs="宋体"/>
          <w:b/>
          <w:bCs/>
          <w:sz w:val="32"/>
          <w:szCs w:val="32"/>
        </w:rPr>
      </w:pPr>
      <w:r>
        <w:rPr>
          <w:rFonts w:ascii="仿宋_GB2312" w:eastAsia="仿宋_GB2312" w:hAnsi="仿宋" w:cs="宋体"/>
          <w:b/>
          <w:bCs/>
          <w:sz w:val="32"/>
          <w:szCs w:val="32"/>
        </w:rPr>
        <w:t>（二）</w:t>
      </w:r>
      <w:r>
        <w:rPr>
          <w:rFonts w:ascii="仿宋_GB2312" w:eastAsia="仿宋_GB2312" w:hAnsi="仿宋" w:cs="宋体" w:hint="eastAsia"/>
          <w:b/>
          <w:bCs/>
          <w:sz w:val="32"/>
          <w:szCs w:val="32"/>
        </w:rPr>
        <w:t>项目单位提供材料</w:t>
      </w:r>
      <w:bookmarkEnd w:id="453"/>
      <w:bookmarkEnd w:id="454"/>
      <w:bookmarkEnd w:id="455"/>
      <w:bookmarkEnd w:id="456"/>
      <w:bookmarkEnd w:id="457"/>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项目目标表、自评报告、自评表；</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2、《喀什经济开发区行政事业单位财务报账管理暂行办法》的通知（喀经开财[2015]149号）</w:t>
      </w:r>
      <w:r>
        <w:rPr>
          <w:rFonts w:ascii="仿宋" w:eastAsia="仿宋" w:hAnsi="仿宋" w:cs="仿宋" w:hint="eastAsia"/>
          <w:sz w:val="32"/>
          <w:szCs w:val="32"/>
        </w:rPr>
        <w:t>；</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3、关于印发《喀什经济开发区财经工作领导小组议事规则》的通知（喀经开党发[2018]3号）；</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4、《关于印发印发喀什经济开发区管理委员会主要职责机构设置和人员编制规定的通知》（新政办发[2013]106号）；</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5、《关于</w:t>
      </w:r>
      <w:bookmarkStart w:id="458" w:name="filename"/>
      <w:r>
        <w:rPr>
          <w:rFonts w:ascii="仿宋" w:eastAsia="仿宋" w:hAnsi="仿宋" w:cs="仿宋"/>
          <w:sz w:val="32"/>
          <w:szCs w:val="32"/>
        </w:rPr>
        <w:t>做好2018年边境地区（小额贸易企业能力建设）转移支付资金申报工作的通知</w:t>
      </w:r>
      <w:bookmarkEnd w:id="458"/>
      <w:r>
        <w:rPr>
          <w:rFonts w:ascii="仿宋" w:eastAsia="仿宋" w:hAnsi="仿宋" w:cs="仿宋"/>
          <w:sz w:val="32"/>
          <w:szCs w:val="32"/>
        </w:rPr>
        <w:t>》喀地商务【2018】78号；</w:t>
      </w:r>
    </w:p>
    <w:p w:rsidR="00B7118B" w:rsidRDefault="00AA3CEA">
      <w:pPr>
        <w:adjustRightInd w:val="0"/>
        <w:snapToGrid w:val="0"/>
        <w:spacing w:line="360" w:lineRule="auto"/>
        <w:ind w:firstLineChars="200" w:firstLine="640"/>
        <w:rPr>
          <w:rFonts w:ascii="仿宋" w:eastAsia="仿宋" w:hAnsi="仿宋" w:cs="仿宋"/>
          <w:sz w:val="32"/>
          <w:szCs w:val="32"/>
          <w:lang w:val="zh-CN"/>
        </w:rPr>
      </w:pPr>
      <w:r>
        <w:rPr>
          <w:rFonts w:ascii="仿宋" w:eastAsia="仿宋" w:hAnsi="仿宋" w:cs="仿宋"/>
          <w:sz w:val="32"/>
          <w:szCs w:val="32"/>
        </w:rPr>
        <w:t>6、</w:t>
      </w:r>
      <w:r>
        <w:rPr>
          <w:rFonts w:ascii="仿宋" w:eastAsia="仿宋" w:hAnsi="仿宋" w:cs="仿宋"/>
          <w:sz w:val="32"/>
          <w:szCs w:val="32"/>
          <w:lang w:val="zh-CN"/>
        </w:rPr>
        <w:t>《新疆维吾尔自治区边境地区转移支付资金管理办法》（新财预〔2016〕4号）；</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7、《</w:t>
      </w:r>
      <w:r>
        <w:rPr>
          <w:rFonts w:ascii="仿宋" w:eastAsia="仿宋" w:hAnsi="仿宋" w:cs="仿宋"/>
          <w:sz w:val="32"/>
          <w:szCs w:val="32"/>
          <w:lang w:val="zh-CN"/>
        </w:rPr>
        <w:t>喀什地区关于落实新疆维吾尔自治区边境地区转移支付资金管理办法的实施细则</w:t>
      </w:r>
      <w:r>
        <w:rPr>
          <w:rFonts w:ascii="仿宋" w:eastAsia="仿宋" w:hAnsi="仿宋" w:cs="仿宋"/>
          <w:sz w:val="32"/>
          <w:szCs w:val="32"/>
        </w:rPr>
        <w:t>》；</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8、关于下达2018年边境地区（小额贸易企业能力建设）转移支付资金的通知（喀地</w:t>
      </w:r>
      <w:r>
        <w:rPr>
          <w:rFonts w:ascii="仿宋" w:eastAsia="仿宋" w:hAnsi="仿宋" w:cs="仿宋"/>
          <w:sz w:val="32"/>
          <w:szCs w:val="32"/>
          <w:lang w:val="zh-CN"/>
        </w:rPr>
        <w:t>财预〔201</w:t>
      </w:r>
      <w:r>
        <w:rPr>
          <w:rFonts w:ascii="仿宋" w:eastAsia="仿宋" w:hAnsi="仿宋" w:cs="仿宋"/>
          <w:sz w:val="32"/>
          <w:szCs w:val="32"/>
        </w:rPr>
        <w:t>8</w:t>
      </w:r>
      <w:r>
        <w:rPr>
          <w:rFonts w:ascii="仿宋" w:eastAsia="仿宋" w:hAnsi="仿宋" w:cs="仿宋"/>
          <w:sz w:val="32"/>
          <w:szCs w:val="32"/>
          <w:lang w:val="zh-CN"/>
        </w:rPr>
        <w:t>〕</w:t>
      </w:r>
      <w:r>
        <w:rPr>
          <w:rFonts w:ascii="仿宋" w:eastAsia="仿宋" w:hAnsi="仿宋" w:cs="仿宋"/>
          <w:sz w:val="32"/>
          <w:szCs w:val="32"/>
        </w:rPr>
        <w:t>88</w:t>
      </w:r>
      <w:r>
        <w:rPr>
          <w:rFonts w:ascii="仿宋" w:eastAsia="仿宋" w:hAnsi="仿宋" w:cs="仿宋"/>
          <w:sz w:val="32"/>
          <w:szCs w:val="32"/>
          <w:lang w:val="zh-CN"/>
        </w:rPr>
        <w:t>号</w:t>
      </w:r>
      <w:r>
        <w:rPr>
          <w:rFonts w:ascii="仿宋" w:eastAsia="仿宋" w:hAnsi="仿宋" w:cs="仿宋"/>
          <w:sz w:val="32"/>
          <w:szCs w:val="32"/>
        </w:rPr>
        <w:t>）；</w:t>
      </w:r>
    </w:p>
    <w:p w:rsidR="00B7118B" w:rsidRDefault="00AA3CEA">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sz w:val="32"/>
          <w:szCs w:val="32"/>
        </w:rPr>
        <w:t>9、关于下达2018年第二批边境地区（小额贸易企业能</w:t>
      </w:r>
      <w:r>
        <w:rPr>
          <w:rFonts w:ascii="仿宋" w:eastAsia="仿宋" w:hAnsi="仿宋" w:cs="仿宋"/>
          <w:sz w:val="32"/>
          <w:szCs w:val="32"/>
        </w:rPr>
        <w:lastRenderedPageBreak/>
        <w:t>力建设）转移支付资金的通知（喀地</w:t>
      </w:r>
      <w:r>
        <w:rPr>
          <w:rFonts w:ascii="仿宋" w:eastAsia="仿宋" w:hAnsi="仿宋" w:cs="仿宋"/>
          <w:sz w:val="32"/>
          <w:szCs w:val="32"/>
          <w:lang w:val="zh-CN"/>
        </w:rPr>
        <w:t>财预〔201</w:t>
      </w:r>
      <w:r>
        <w:rPr>
          <w:rFonts w:ascii="仿宋" w:eastAsia="仿宋" w:hAnsi="仿宋" w:cs="仿宋"/>
          <w:sz w:val="32"/>
          <w:szCs w:val="32"/>
        </w:rPr>
        <w:t>8</w:t>
      </w:r>
      <w:r>
        <w:rPr>
          <w:rFonts w:ascii="仿宋" w:eastAsia="仿宋" w:hAnsi="仿宋" w:cs="仿宋"/>
          <w:sz w:val="32"/>
          <w:szCs w:val="32"/>
          <w:lang w:val="zh-CN"/>
        </w:rPr>
        <w:t>〕</w:t>
      </w:r>
      <w:r>
        <w:rPr>
          <w:rFonts w:ascii="仿宋" w:eastAsia="仿宋" w:hAnsi="仿宋" w:cs="仿宋"/>
          <w:sz w:val="32"/>
          <w:szCs w:val="32"/>
        </w:rPr>
        <w:t>89</w:t>
      </w:r>
      <w:r>
        <w:rPr>
          <w:rFonts w:ascii="仿宋" w:eastAsia="仿宋" w:hAnsi="仿宋" w:cs="仿宋"/>
          <w:sz w:val="32"/>
          <w:szCs w:val="32"/>
          <w:lang w:val="zh-CN"/>
        </w:rPr>
        <w:t>号</w:t>
      </w:r>
      <w:r>
        <w:rPr>
          <w:rFonts w:ascii="仿宋" w:eastAsia="仿宋" w:hAnsi="仿宋" w:cs="仿宋"/>
          <w:sz w:val="32"/>
          <w:szCs w:val="32"/>
        </w:rPr>
        <w:t>）；</w:t>
      </w:r>
    </w:p>
    <w:p w:rsidR="00B7118B" w:rsidRDefault="00B7118B">
      <w:pPr>
        <w:adjustRightInd w:val="0"/>
        <w:snapToGrid w:val="0"/>
        <w:spacing w:line="360" w:lineRule="auto"/>
        <w:ind w:firstLineChars="200" w:firstLine="640"/>
        <w:rPr>
          <w:rFonts w:ascii="黑体" w:eastAsia="黑体" w:hAnsi="黑体" w:cs="宋体"/>
          <w:sz w:val="32"/>
          <w:szCs w:val="32"/>
        </w:rPr>
      </w:pPr>
    </w:p>
    <w:p w:rsidR="00B7118B" w:rsidRDefault="00B7118B">
      <w:pPr>
        <w:spacing w:line="600" w:lineRule="exact"/>
        <w:ind w:firstLineChars="200" w:firstLine="640"/>
        <w:outlineLvl w:val="0"/>
        <w:rPr>
          <w:rFonts w:ascii="黑体" w:eastAsia="黑体" w:hAnsi="黑体" w:cs="宋体"/>
          <w:sz w:val="32"/>
          <w:szCs w:val="32"/>
        </w:rPr>
      </w:pPr>
    </w:p>
    <w:p w:rsidR="00B7118B" w:rsidRDefault="00B7118B">
      <w:pPr>
        <w:spacing w:line="600" w:lineRule="exact"/>
        <w:ind w:firstLineChars="200" w:firstLine="640"/>
        <w:outlineLvl w:val="0"/>
        <w:rPr>
          <w:rFonts w:ascii="黑体" w:eastAsia="黑体" w:hAnsi="黑体" w:cs="宋体"/>
          <w:sz w:val="32"/>
          <w:szCs w:val="32"/>
        </w:rPr>
      </w:pPr>
    </w:p>
    <w:p w:rsidR="00B7118B" w:rsidRDefault="00B7118B">
      <w:pPr>
        <w:pStyle w:val="a0"/>
        <w:rPr>
          <w:rFonts w:ascii="黑体" w:eastAsia="黑体" w:hAnsi="黑体" w:cs="宋体"/>
          <w:sz w:val="32"/>
          <w:szCs w:val="32"/>
        </w:rPr>
      </w:pPr>
    </w:p>
    <w:p w:rsidR="00B7118B" w:rsidRDefault="00B7118B">
      <w:pPr>
        <w:spacing w:line="600" w:lineRule="exact"/>
        <w:ind w:firstLineChars="200" w:firstLine="640"/>
        <w:outlineLvl w:val="0"/>
        <w:rPr>
          <w:rFonts w:ascii="黑体" w:eastAsia="黑体" w:hAnsi="黑体" w:cs="宋体"/>
          <w:sz w:val="32"/>
          <w:szCs w:val="32"/>
        </w:rPr>
      </w:pPr>
    </w:p>
    <w:p w:rsidR="00B7118B" w:rsidRDefault="00B7118B">
      <w:pPr>
        <w:numPr>
          <w:ilvl w:val="0"/>
          <w:numId w:val="7"/>
        </w:numPr>
        <w:adjustRightInd w:val="0"/>
        <w:snapToGrid w:val="0"/>
        <w:spacing w:line="360" w:lineRule="auto"/>
        <w:ind w:firstLineChars="200" w:firstLine="640"/>
        <w:outlineLvl w:val="0"/>
        <w:rPr>
          <w:rFonts w:ascii="黑体" w:eastAsia="黑体" w:hAnsi="黑体" w:cs="宋体"/>
          <w:sz w:val="32"/>
          <w:szCs w:val="32"/>
        </w:rPr>
        <w:sectPr w:rsidR="00B7118B">
          <w:footerReference w:type="default" r:id="rId9"/>
          <w:pgSz w:w="11906" w:h="16838"/>
          <w:pgMar w:top="1440" w:right="1800" w:bottom="1440" w:left="1800" w:header="851" w:footer="992" w:gutter="0"/>
          <w:pgNumType w:start="1"/>
          <w:cols w:space="720"/>
          <w:docGrid w:type="lines" w:linePitch="312"/>
        </w:sectPr>
      </w:pPr>
      <w:bookmarkStart w:id="459" w:name="_Toc22202"/>
      <w:bookmarkEnd w:id="97"/>
      <w:bookmarkEnd w:id="444"/>
      <w:bookmarkEnd w:id="445"/>
      <w:bookmarkEnd w:id="446"/>
      <w:bookmarkEnd w:id="447"/>
    </w:p>
    <w:p w:rsidR="00B7118B" w:rsidRDefault="00AA3CEA">
      <w:pPr>
        <w:numPr>
          <w:ilvl w:val="0"/>
          <w:numId w:val="7"/>
        </w:numPr>
        <w:adjustRightInd w:val="0"/>
        <w:snapToGrid w:val="0"/>
        <w:spacing w:line="360" w:lineRule="auto"/>
        <w:ind w:firstLineChars="200" w:firstLine="640"/>
        <w:outlineLvl w:val="0"/>
        <w:rPr>
          <w:rFonts w:ascii="黑体" w:eastAsia="黑体" w:hAnsi="黑体" w:cs="宋体"/>
          <w:sz w:val="32"/>
          <w:szCs w:val="32"/>
        </w:rPr>
      </w:pPr>
      <w:bookmarkStart w:id="460" w:name="_Toc25699"/>
      <w:bookmarkStart w:id="461" w:name="_Toc28375"/>
      <w:bookmarkStart w:id="462" w:name="_Toc22395"/>
      <w:bookmarkStart w:id="463" w:name="_Toc18237"/>
      <w:r>
        <w:rPr>
          <w:rFonts w:ascii="黑体" w:eastAsia="黑体" w:hAnsi="黑体" w:cs="宋体" w:hint="eastAsia"/>
          <w:sz w:val="32"/>
          <w:szCs w:val="32"/>
        </w:rPr>
        <w:lastRenderedPageBreak/>
        <w:t>附件</w:t>
      </w:r>
      <w:bookmarkEnd w:id="460"/>
      <w:bookmarkEnd w:id="461"/>
      <w:bookmarkEnd w:id="462"/>
      <w:bookmarkEnd w:id="463"/>
    </w:p>
    <w:p w:rsidR="00B7118B" w:rsidRDefault="00AA3CEA" w:rsidP="00AA3CEA">
      <w:pPr>
        <w:widowControl/>
        <w:adjustRightInd w:val="0"/>
        <w:snapToGrid w:val="0"/>
        <w:spacing w:line="360" w:lineRule="auto"/>
        <w:ind w:leftChars="200" w:left="420" w:firstLineChars="200" w:firstLine="643"/>
        <w:jc w:val="left"/>
        <w:outlineLvl w:val="0"/>
        <w:rPr>
          <w:rFonts w:ascii="黑体" w:eastAsia="黑体" w:hAnsi="黑体" w:cs="宋体"/>
          <w:sz w:val="32"/>
          <w:szCs w:val="32"/>
        </w:rPr>
      </w:pPr>
      <w:bookmarkStart w:id="464" w:name="_Toc3807"/>
      <w:bookmarkStart w:id="465" w:name="_Toc15260"/>
      <w:bookmarkStart w:id="466" w:name="_Toc3798"/>
      <w:bookmarkStart w:id="467" w:name="_Toc7841"/>
      <w:r>
        <w:rPr>
          <w:rFonts w:ascii="仿宋" w:eastAsia="仿宋" w:hAnsi="仿宋" w:cs="仿宋" w:hint="eastAsia"/>
          <w:b/>
          <w:bCs/>
          <w:sz w:val="32"/>
          <w:szCs w:val="32"/>
        </w:rPr>
        <w:t>附件1：</w:t>
      </w:r>
      <w:r>
        <w:rPr>
          <w:rFonts w:ascii="仿宋" w:eastAsia="仿宋" w:hAnsi="仿宋" w:cs="仿宋" w:hint="eastAsia"/>
          <w:b/>
          <w:bCs/>
          <w:color w:val="000000"/>
          <w:kern w:val="0"/>
          <w:sz w:val="32"/>
          <w:szCs w:val="32"/>
        </w:rPr>
        <w:t>项目支出绩效评价指标体系</w:t>
      </w:r>
      <w:bookmarkEnd w:id="464"/>
      <w:bookmarkEnd w:id="465"/>
      <w:bookmarkEnd w:id="466"/>
      <w:bookmarkEnd w:id="467"/>
    </w:p>
    <w:tbl>
      <w:tblPr>
        <w:tblW w:w="13960" w:type="dxa"/>
        <w:tblCellMar>
          <w:left w:w="0" w:type="dxa"/>
          <w:right w:w="0" w:type="dxa"/>
        </w:tblCellMar>
        <w:tblLook w:val="04A0"/>
      </w:tblPr>
      <w:tblGrid>
        <w:gridCol w:w="885"/>
        <w:gridCol w:w="1067"/>
        <w:gridCol w:w="1419"/>
        <w:gridCol w:w="2943"/>
        <w:gridCol w:w="586"/>
        <w:gridCol w:w="3685"/>
        <w:gridCol w:w="911"/>
        <w:gridCol w:w="2464"/>
      </w:tblGrid>
      <w:tr w:rsidR="00B7118B">
        <w:trPr>
          <w:trHeight w:val="662"/>
        </w:trPr>
        <w:tc>
          <w:tcPr>
            <w:tcW w:w="13960" w:type="dxa"/>
            <w:gridSpan w:val="8"/>
            <w:tcBorders>
              <w:top w:val="nil"/>
              <w:left w:val="nil"/>
              <w:bottom w:val="nil"/>
              <w:right w:val="nil"/>
            </w:tcBorders>
            <w:shd w:val="clear" w:color="auto" w:fill="auto"/>
            <w:noWrap/>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 w:val="32"/>
                <w:szCs w:val="32"/>
              </w:rPr>
            </w:pPr>
            <w:r>
              <w:rPr>
                <w:rFonts w:ascii="宋体" w:eastAsia="宋体" w:hAnsi="宋体" w:cs="宋体" w:hint="eastAsia"/>
                <w:b/>
                <w:color w:val="000000"/>
                <w:kern w:val="0"/>
                <w:sz w:val="32"/>
                <w:szCs w:val="32"/>
              </w:rPr>
              <w:t xml:space="preserve">2018年喀什经济开发区边境地区（小额贸易企业能力建设）转移支付资金项目支出绩效评价指标体系 </w:t>
            </w:r>
          </w:p>
        </w:tc>
      </w:tr>
      <w:tr w:rsidR="00B7118B">
        <w:trPr>
          <w:trHeight w:val="539"/>
        </w:trPr>
        <w:tc>
          <w:tcPr>
            <w:tcW w:w="8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一级指标</w:t>
            </w:r>
          </w:p>
        </w:tc>
        <w:tc>
          <w:tcPr>
            <w:tcW w:w="106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二级指标</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三级指标</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分值</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评分标准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评价得分</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b/>
                <w:color w:val="000000"/>
                <w:szCs w:val="21"/>
              </w:rPr>
            </w:pPr>
            <w:r>
              <w:rPr>
                <w:rFonts w:ascii="宋体" w:eastAsia="宋体" w:hAnsi="宋体" w:cs="宋体" w:hint="eastAsia"/>
                <w:b/>
                <w:color w:val="000000"/>
                <w:kern w:val="0"/>
                <w:szCs w:val="21"/>
              </w:rPr>
              <w:t>扣分原因</w:t>
            </w:r>
          </w:p>
        </w:tc>
      </w:tr>
      <w:tr w:rsidR="00B7118B">
        <w:trPr>
          <w:trHeight w:val="1868"/>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项目决策（25分）</w:t>
            </w:r>
          </w:p>
        </w:tc>
        <w:tc>
          <w:tcPr>
            <w:tcW w:w="106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绩效目标（15分）</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目标内容</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目标是否明确、细化、量化</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①有具体的绩效指标，且绩效指标否明确、细化、可衡量的得15分； </w:t>
            </w:r>
            <w:r>
              <w:rPr>
                <w:rFonts w:ascii="宋体" w:eastAsia="宋体" w:hAnsi="宋体" w:cs="宋体" w:hint="eastAsia"/>
                <w:color w:val="000000"/>
                <w:kern w:val="0"/>
                <w:sz w:val="20"/>
                <w:szCs w:val="20"/>
              </w:rPr>
              <w:br/>
              <w:t>②有具体的绩效指标，但绩效指标不明确、细化或指标无法衡量的，扣5分；</w:t>
            </w:r>
            <w:r>
              <w:rPr>
                <w:rFonts w:ascii="宋体" w:eastAsia="宋体" w:hAnsi="宋体" w:cs="宋体" w:hint="eastAsia"/>
                <w:color w:val="000000"/>
                <w:kern w:val="0"/>
                <w:sz w:val="20"/>
                <w:szCs w:val="20"/>
              </w:rPr>
              <w:br/>
              <w:t>③目标设定不合理，不切合实际，扣8分；</w:t>
            </w:r>
            <w:r>
              <w:rPr>
                <w:rFonts w:ascii="宋体" w:eastAsia="宋体" w:hAnsi="宋体" w:cs="宋体" w:hint="eastAsia"/>
                <w:color w:val="000000"/>
                <w:kern w:val="0"/>
                <w:sz w:val="20"/>
                <w:szCs w:val="20"/>
              </w:rPr>
              <w:br/>
              <w:t>④未设定绩效指标的不得分；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2176"/>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决策过程</w:t>
            </w:r>
            <w:r>
              <w:rPr>
                <w:rFonts w:ascii="宋体" w:eastAsia="宋体" w:hAnsi="宋体" w:cs="宋体" w:hint="eastAsia"/>
                <w:color w:val="000000"/>
                <w:kern w:val="0"/>
                <w:szCs w:val="21"/>
              </w:rPr>
              <w:br/>
              <w:t>（10分)</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决策依据</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项目是否符合经济社会发展规划和部门年度工作计划；是否根据需要制定中长期实施规划；项目调整是否合理</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①符合经济社会发展规划和部门年度工作计划；根据需要制定中长期实施规划；项目调整合理得满分；</w:t>
            </w:r>
            <w:r>
              <w:rPr>
                <w:rFonts w:ascii="宋体" w:eastAsia="宋体" w:hAnsi="宋体" w:cs="宋体" w:hint="eastAsia"/>
                <w:color w:val="000000"/>
                <w:kern w:val="0"/>
                <w:sz w:val="20"/>
                <w:szCs w:val="20"/>
              </w:rPr>
              <w:br/>
              <w:t>②根据需要未制定中长期实施计划扣1分；</w:t>
            </w:r>
            <w:r>
              <w:rPr>
                <w:rFonts w:ascii="宋体" w:eastAsia="宋体" w:hAnsi="宋体" w:cs="宋体" w:hint="eastAsia"/>
                <w:color w:val="000000"/>
                <w:kern w:val="0"/>
                <w:sz w:val="20"/>
                <w:szCs w:val="20"/>
              </w:rPr>
              <w:br/>
              <w:t>③项目调整不合理扣2分；</w:t>
            </w:r>
            <w:r>
              <w:rPr>
                <w:rFonts w:ascii="宋体" w:eastAsia="宋体" w:hAnsi="宋体" w:cs="宋体" w:hint="eastAsia"/>
                <w:color w:val="000000"/>
                <w:kern w:val="0"/>
                <w:sz w:val="20"/>
                <w:szCs w:val="20"/>
              </w:rPr>
              <w:br/>
              <w:t>④不符合经济社会发展规划和部门年度工作计划不得分。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18"/>
                <w:szCs w:val="18"/>
              </w:rPr>
            </w:pPr>
          </w:p>
        </w:tc>
      </w:tr>
      <w:tr w:rsidR="00B7118B">
        <w:trPr>
          <w:trHeight w:val="2176"/>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决策程序</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项目申报、批复程序是否符合相关管理办法，是否进行了充分的可行性研究；项目调整是否履行相应手续</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①按规定要求履行了立项手续，可行性研究报告或项目实施方案批复等资料，项目调整履行相应手续，得满分；                               </w:t>
            </w:r>
            <w:r>
              <w:rPr>
                <w:rFonts w:ascii="宋体" w:eastAsia="宋体" w:hAnsi="宋体" w:cs="宋体" w:hint="eastAsia"/>
                <w:color w:val="000000"/>
                <w:kern w:val="0"/>
                <w:sz w:val="20"/>
                <w:szCs w:val="20"/>
              </w:rPr>
              <w:br/>
              <w:t>②按规定要求履行了立项手续，但相关附件资料不齐全，扣2分；                                           ③立项审批程序存在疏漏，扣2分。</w:t>
            </w:r>
            <w:r>
              <w:rPr>
                <w:rFonts w:ascii="宋体" w:eastAsia="宋体" w:hAnsi="宋体" w:cs="宋体" w:hint="eastAsia"/>
                <w:color w:val="000000"/>
                <w:kern w:val="0"/>
                <w:sz w:val="20"/>
                <w:szCs w:val="20"/>
              </w:rPr>
              <w:br/>
              <w:t>④没有按规定要求履行立项手续，不得分；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1560"/>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项目管理（30分）</w:t>
            </w:r>
          </w:p>
        </w:tc>
        <w:tc>
          <w:tcPr>
            <w:tcW w:w="106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项目资金（15分）</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预算管理</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预算编制是否细化、准确；预算执行是否与预算编制一致</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①预算编制细化、准确；预算执行与预算编制一致得满分。</w:t>
            </w:r>
            <w:r>
              <w:rPr>
                <w:rFonts w:ascii="宋体" w:eastAsia="宋体" w:hAnsi="宋体" w:cs="宋体" w:hint="eastAsia"/>
                <w:color w:val="000000"/>
                <w:kern w:val="0"/>
                <w:sz w:val="20"/>
                <w:szCs w:val="20"/>
              </w:rPr>
              <w:br/>
              <w:t>②预算编制不标准，细化程度不足；扣2分；</w:t>
            </w:r>
            <w:r>
              <w:rPr>
                <w:rFonts w:ascii="宋体" w:eastAsia="宋体" w:hAnsi="宋体" w:cs="宋体" w:hint="eastAsia"/>
                <w:color w:val="000000"/>
                <w:kern w:val="0"/>
                <w:sz w:val="20"/>
                <w:szCs w:val="20"/>
              </w:rPr>
              <w:br/>
              <w:t>③预算执行与预算编制存在偏差扣2分；                               ④未编制预算不得分。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1252"/>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资金到位</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项目申报单位向资金使用单位拨付资金是否足额、及时；自筹资金到位是否足额、及时</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①资金足额、及时拨付到位即资金到位率100%，得4分</w:t>
            </w:r>
            <w:r>
              <w:rPr>
                <w:rFonts w:ascii="宋体" w:eastAsia="宋体" w:hAnsi="宋体" w:cs="宋体" w:hint="eastAsia"/>
                <w:color w:val="000000"/>
                <w:kern w:val="0"/>
                <w:sz w:val="20"/>
                <w:szCs w:val="20"/>
              </w:rPr>
              <w:br/>
              <w:t>②资金未全额到位的，按照满分乘以到位率计算得分。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2176"/>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财务管理</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财务制度是否健全、执行是否严格；会计核算是否规范</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6</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①财务制度健全、执行严格；会计核算规范，得满分，                       </w:t>
            </w:r>
            <w:r>
              <w:rPr>
                <w:rFonts w:ascii="宋体" w:eastAsia="宋体" w:hAnsi="宋体" w:cs="宋体" w:hint="eastAsia"/>
                <w:color w:val="000000"/>
                <w:kern w:val="0"/>
                <w:sz w:val="20"/>
                <w:szCs w:val="20"/>
              </w:rPr>
              <w:br/>
              <w:t>②制定会计制度但不健全完整，扣1分；未制定财务制度，扣2分。</w:t>
            </w:r>
            <w:r>
              <w:rPr>
                <w:rFonts w:ascii="宋体" w:eastAsia="宋体" w:hAnsi="宋体" w:cs="宋体" w:hint="eastAsia"/>
                <w:color w:val="000000"/>
                <w:kern w:val="0"/>
                <w:sz w:val="20"/>
                <w:szCs w:val="20"/>
              </w:rPr>
              <w:br/>
              <w:t>③未严格执行会计制度，扣2分。</w:t>
            </w:r>
            <w:r>
              <w:rPr>
                <w:rFonts w:ascii="宋体" w:eastAsia="宋体" w:hAnsi="宋体" w:cs="宋体" w:hint="eastAsia"/>
                <w:color w:val="000000"/>
                <w:kern w:val="0"/>
                <w:sz w:val="20"/>
                <w:szCs w:val="20"/>
              </w:rPr>
              <w:br/>
              <w:t>④会计核算不规范，扣2分。本项得分扣完为止。</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0</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1、无监控机制，缺少相应的财务检查等必要的监控措施或手段 2、1家企业申请条件不符合，仍然拨付了资金支持；易起服饰的拨付资金大于其申请资金。另外一家存在严格违法违规，仍然拨付的补助资金。</w:t>
            </w:r>
          </w:p>
        </w:tc>
      </w:tr>
      <w:tr w:rsidR="00B7118B">
        <w:trPr>
          <w:trHeight w:val="1252"/>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项目实施（15分）</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组织机构</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机构是否健全、分工是否明确</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①机构设置健全、分工明确，得满分。</w:t>
            </w:r>
            <w:r>
              <w:rPr>
                <w:rFonts w:ascii="宋体" w:eastAsia="宋体" w:hAnsi="宋体" w:cs="宋体" w:hint="eastAsia"/>
                <w:color w:val="000000"/>
                <w:kern w:val="0"/>
                <w:sz w:val="20"/>
                <w:szCs w:val="20"/>
              </w:rPr>
              <w:br/>
              <w:t>②机构设置健全、分工不明确，扣1分；</w:t>
            </w:r>
            <w:r>
              <w:rPr>
                <w:rFonts w:ascii="宋体" w:eastAsia="宋体" w:hAnsi="宋体" w:cs="宋体" w:hint="eastAsia"/>
                <w:color w:val="000000"/>
                <w:kern w:val="0"/>
                <w:sz w:val="20"/>
                <w:szCs w:val="20"/>
              </w:rPr>
              <w:br/>
              <w:t>③机构设置不健全，分工不明确，扣2分；</w:t>
            </w:r>
            <w:r>
              <w:rPr>
                <w:rFonts w:ascii="宋体" w:eastAsia="宋体" w:hAnsi="宋体" w:cs="宋体" w:hint="eastAsia"/>
                <w:color w:val="000000"/>
                <w:kern w:val="0"/>
                <w:sz w:val="20"/>
                <w:szCs w:val="20"/>
              </w:rPr>
              <w:br/>
              <w:t>④未进行机构设置，无明确分工不得分。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2176"/>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制度建设</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是否建立健全的项目管理制度；是否制定科学的实施方案或实施计划</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①建立健全的项目管理制度；制定科学的实施方案或实施计划，得满分。                       </w:t>
            </w:r>
            <w:r>
              <w:rPr>
                <w:rFonts w:ascii="宋体" w:eastAsia="宋体" w:hAnsi="宋体" w:cs="宋体" w:hint="eastAsia"/>
                <w:color w:val="000000"/>
                <w:kern w:val="0"/>
                <w:sz w:val="20"/>
                <w:szCs w:val="20"/>
              </w:rPr>
              <w:br/>
              <w:t>②制定项目管理制度但不健全，制定实施方案或实施计划但内容不完整扣2分；</w:t>
            </w:r>
            <w:r>
              <w:rPr>
                <w:rFonts w:ascii="宋体" w:eastAsia="宋体" w:hAnsi="宋体" w:cs="宋体" w:hint="eastAsia"/>
                <w:color w:val="000000"/>
                <w:kern w:val="0"/>
                <w:sz w:val="20"/>
                <w:szCs w:val="20"/>
              </w:rPr>
              <w:br/>
              <w:t>③未制定任何管理制度或无实施方案的扣3分，</w:t>
            </w:r>
            <w:r>
              <w:rPr>
                <w:rFonts w:ascii="宋体" w:eastAsia="宋体" w:hAnsi="宋体" w:cs="宋体" w:hint="eastAsia"/>
                <w:color w:val="000000"/>
                <w:kern w:val="0"/>
                <w:sz w:val="20"/>
                <w:szCs w:val="20"/>
              </w:rPr>
              <w:br/>
              <w:t>④未制定任何管理制度，未制定实施方案或实施计划，不得分。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仿宋-GB2321" w:eastAsia="仿宋-GB2321" w:hAnsi="仿宋-GB2321" w:cs="仿宋-GB2321"/>
                <w:color w:val="000000"/>
                <w:sz w:val="20"/>
                <w:szCs w:val="20"/>
              </w:rPr>
            </w:pPr>
          </w:p>
        </w:tc>
      </w:tr>
      <w:tr w:rsidR="00B7118B">
        <w:trPr>
          <w:trHeight w:val="2176"/>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过程控制</w:t>
            </w:r>
          </w:p>
        </w:tc>
        <w:tc>
          <w:tcPr>
            <w:tcW w:w="2943"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与项目相关的各种法律、法规、制度是否严格执行；项目实施方案或实施计划是否被认真执行；项目实施程序是否科学合理</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①按照相关标准项目执行公开招投标程序的，得2分，否则不得分；</w:t>
            </w:r>
            <w:r>
              <w:rPr>
                <w:rFonts w:ascii="宋体" w:eastAsia="宋体" w:hAnsi="宋体" w:cs="宋体" w:hint="eastAsia"/>
                <w:color w:val="000000"/>
                <w:kern w:val="0"/>
                <w:sz w:val="20"/>
                <w:szCs w:val="20"/>
              </w:rPr>
              <w:br/>
              <w:t>②如果分项达不到公开招标要求，但总投资达到公开招投标要求的，执行公开招投标程序的，得2分，否则不得分。</w:t>
            </w:r>
            <w:r>
              <w:rPr>
                <w:rFonts w:ascii="宋体" w:eastAsia="宋体" w:hAnsi="宋体" w:cs="宋体" w:hint="eastAsia"/>
                <w:color w:val="000000"/>
                <w:kern w:val="0"/>
                <w:sz w:val="20"/>
                <w:szCs w:val="20"/>
              </w:rPr>
              <w:br/>
              <w:t>③未达到公开招标的标准，提供办公会议或其他依据，得2分，否则不得分。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仿宋-GB2321" w:eastAsia="仿宋-GB2321" w:hAnsi="仿宋-GB2321" w:cs="仿宋-GB2321"/>
                <w:color w:val="000000"/>
                <w:sz w:val="20"/>
                <w:szCs w:val="20"/>
              </w:rPr>
            </w:pPr>
          </w:p>
        </w:tc>
      </w:tr>
      <w:tr w:rsidR="00B7118B">
        <w:trPr>
          <w:trHeight w:val="1868"/>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2943"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color w:val="000000"/>
                <w:sz w:val="20"/>
                <w:szCs w:val="20"/>
              </w:rPr>
            </w:pP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①项目实施方案或实施计划被认真执行；项目实施程序科学合理，得2分。</w:t>
            </w:r>
            <w:r>
              <w:rPr>
                <w:rFonts w:ascii="宋体" w:eastAsia="宋体" w:hAnsi="宋体" w:cs="宋体" w:hint="eastAsia"/>
                <w:color w:val="000000"/>
                <w:kern w:val="0"/>
                <w:sz w:val="20"/>
                <w:szCs w:val="20"/>
              </w:rPr>
              <w:br/>
              <w:t>②实施方案未能有效执行，实施程不规范，每项不规范各扣1分。</w:t>
            </w:r>
            <w:r>
              <w:rPr>
                <w:rFonts w:ascii="宋体" w:eastAsia="宋体" w:hAnsi="宋体" w:cs="宋体" w:hint="eastAsia"/>
                <w:color w:val="000000"/>
                <w:kern w:val="0"/>
                <w:sz w:val="20"/>
                <w:szCs w:val="20"/>
              </w:rPr>
              <w:br/>
              <w:t>③未按照法律法规制度执行，未按照实施方案内容实施项目，不得分。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0</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仿宋-GB2321" w:eastAsia="仿宋-GB2321" w:hAnsi="仿宋-GB2321" w:cs="仿宋-GB2321"/>
                <w:color w:val="000000"/>
                <w:sz w:val="20"/>
                <w:szCs w:val="20"/>
              </w:rPr>
            </w:pPr>
            <w:r>
              <w:rPr>
                <w:rFonts w:ascii="仿宋-GB2321" w:eastAsia="仿宋-GB2321" w:hAnsi="仿宋-GB2321" w:cs="仿宋-GB2321"/>
                <w:color w:val="000000"/>
                <w:kern w:val="0"/>
                <w:sz w:val="20"/>
                <w:szCs w:val="20"/>
              </w:rPr>
              <w:t>项目没有制定实施方案。</w:t>
            </w:r>
          </w:p>
        </w:tc>
      </w:tr>
      <w:tr w:rsidR="00B7118B">
        <w:trPr>
          <w:trHeight w:val="1560"/>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2943"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color w:val="000000"/>
                <w:sz w:val="20"/>
                <w:szCs w:val="20"/>
              </w:rPr>
            </w:pP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项目完工后，竣工验收、并提交审计部门进行决算审计。</w:t>
            </w:r>
            <w:r>
              <w:rPr>
                <w:rFonts w:ascii="宋体" w:eastAsia="宋体" w:hAnsi="宋体" w:cs="宋体" w:hint="eastAsia"/>
                <w:color w:val="000000"/>
                <w:kern w:val="0"/>
                <w:sz w:val="20"/>
                <w:szCs w:val="20"/>
              </w:rPr>
              <w:br/>
              <w:t xml:space="preserve">①已验收并决算审计，得2分； </w:t>
            </w:r>
            <w:r>
              <w:rPr>
                <w:rFonts w:ascii="宋体" w:eastAsia="宋体" w:hAnsi="宋体" w:cs="宋体" w:hint="eastAsia"/>
                <w:color w:val="000000"/>
                <w:kern w:val="0"/>
                <w:sz w:val="20"/>
                <w:szCs w:val="20"/>
              </w:rPr>
              <w:br/>
              <w:t>②已验收未决算审计，得1分；</w:t>
            </w:r>
            <w:r>
              <w:rPr>
                <w:rFonts w:ascii="宋体" w:eastAsia="宋体" w:hAnsi="宋体" w:cs="宋体" w:hint="eastAsia"/>
                <w:color w:val="000000"/>
                <w:kern w:val="0"/>
                <w:sz w:val="20"/>
                <w:szCs w:val="20"/>
              </w:rPr>
              <w:br/>
              <w:t>③无验收，无审计不得分。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0</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仿宋-GB2321" w:eastAsia="仿宋-GB2321" w:hAnsi="仿宋-GB2321" w:cs="仿宋-GB2321"/>
                <w:color w:val="000000"/>
                <w:sz w:val="20"/>
                <w:szCs w:val="20"/>
              </w:rPr>
            </w:pPr>
            <w:r>
              <w:rPr>
                <w:rFonts w:ascii="仿宋-GB2321" w:eastAsia="仿宋-GB2321" w:hAnsi="仿宋-GB2321" w:cs="仿宋-GB2321"/>
                <w:color w:val="000000"/>
                <w:kern w:val="0"/>
                <w:sz w:val="20"/>
                <w:szCs w:val="20"/>
              </w:rPr>
              <w:t>项目已完成，未验收，未审计，扣2分。</w:t>
            </w:r>
          </w:p>
        </w:tc>
      </w:tr>
      <w:tr w:rsidR="00B7118B">
        <w:trPr>
          <w:trHeight w:val="1560"/>
        </w:trPr>
        <w:tc>
          <w:tcPr>
            <w:tcW w:w="88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项目绩效（45分）</w:t>
            </w:r>
          </w:p>
        </w:tc>
        <w:tc>
          <w:tcPr>
            <w:tcW w:w="1067"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项目产出指标（20分）</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产出数量</w:t>
            </w: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受益企业数（11家）</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受补贴企业符合相关管理规定得满分，否则，不得分。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0</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仿宋-GB2321" w:eastAsia="仿宋-GB2321" w:hAnsi="仿宋-GB2321" w:cs="仿宋-GB2321"/>
                <w:color w:val="000000"/>
                <w:sz w:val="20"/>
                <w:szCs w:val="20"/>
              </w:rPr>
            </w:pPr>
            <w:r>
              <w:rPr>
                <w:rFonts w:ascii="仿宋-GB2321" w:eastAsia="仿宋-GB2321" w:hAnsi="仿宋-GB2321" w:cs="仿宋-GB2321"/>
                <w:color w:val="000000"/>
                <w:kern w:val="0"/>
                <w:sz w:val="20"/>
                <w:szCs w:val="20"/>
              </w:rPr>
              <w:t>1家企业申请条件不符合，仍然拨付了资金支持；易起服饰的拨付资金大于其申请资金。另外一家存在严格违法违规，仍然拨付的补助资金。</w:t>
            </w:r>
          </w:p>
        </w:tc>
      </w:tr>
      <w:tr w:rsidR="00B7118B">
        <w:trPr>
          <w:trHeight w:val="1412"/>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受益行政单位（1家）</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受补贴企业符合相关管理规定得满分，否则，不得分。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仿宋-GB2321" w:eastAsia="仿宋-GB2321" w:hAnsi="仿宋-GB2321" w:cs="仿宋-GB2321"/>
                <w:color w:val="000000"/>
                <w:sz w:val="20"/>
                <w:szCs w:val="20"/>
              </w:rPr>
            </w:pPr>
          </w:p>
        </w:tc>
      </w:tr>
      <w:tr w:rsidR="00B7118B">
        <w:trPr>
          <w:trHeight w:val="1252"/>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产出质量</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rPr>
              <w:t>外贸订单交货合格率（≥90%）</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①订单交货合格率≥90%，得5分；</w:t>
            </w:r>
            <w:r>
              <w:rPr>
                <w:rFonts w:ascii="宋体" w:eastAsia="宋体" w:hAnsi="宋体" w:cs="宋体" w:hint="eastAsia"/>
                <w:color w:val="000000"/>
                <w:kern w:val="0"/>
                <w:sz w:val="20"/>
                <w:szCs w:val="20"/>
              </w:rPr>
              <w:br/>
              <w:t>②订单交货合格率＜90%，≥80%，得4分；</w:t>
            </w:r>
            <w:r>
              <w:rPr>
                <w:rFonts w:ascii="宋体" w:eastAsia="宋体" w:hAnsi="宋体" w:cs="宋体" w:hint="eastAsia"/>
                <w:color w:val="000000"/>
                <w:kern w:val="0"/>
                <w:sz w:val="20"/>
                <w:szCs w:val="20"/>
              </w:rPr>
              <w:br/>
              <w:t>③订单交货合格率＜80%，≥60%，得3分；</w:t>
            </w:r>
            <w:r>
              <w:rPr>
                <w:rFonts w:ascii="宋体" w:eastAsia="宋体" w:hAnsi="宋体" w:cs="宋体" w:hint="eastAsia"/>
                <w:color w:val="000000"/>
                <w:kern w:val="0"/>
                <w:sz w:val="20"/>
                <w:szCs w:val="20"/>
              </w:rPr>
              <w:br/>
              <w:t>④订单交货合格率＜60%，不得分。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790"/>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产出时效</w:t>
            </w: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进出口通关效率（即时通关）</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①开工率等于100%，得2.5分；</w:t>
            </w:r>
            <w:r>
              <w:rPr>
                <w:rFonts w:ascii="宋体" w:eastAsia="宋体" w:hAnsi="宋体" w:cs="宋体" w:hint="eastAsia"/>
                <w:color w:val="000000"/>
                <w:kern w:val="0"/>
                <w:sz w:val="20"/>
                <w:szCs w:val="20"/>
              </w:rPr>
              <w:br/>
              <w:t>②未及时建设完成的，按照满分乘以开工率得分；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tcPr>
          <w:p w:rsidR="00B7118B" w:rsidRDefault="00B7118B">
            <w:pPr>
              <w:rPr>
                <w:rFonts w:ascii="宋体" w:eastAsia="宋体" w:hAnsi="宋体" w:cs="宋体"/>
                <w:color w:val="000000"/>
                <w:sz w:val="20"/>
                <w:szCs w:val="20"/>
              </w:rPr>
            </w:pPr>
          </w:p>
        </w:tc>
      </w:tr>
      <w:tr w:rsidR="00B7118B">
        <w:trPr>
          <w:trHeight w:val="86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外贸订单交货时限履约率（≥90%）</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①完工率等于100%，得2.5分；</w:t>
            </w:r>
            <w:r>
              <w:rPr>
                <w:rFonts w:ascii="宋体" w:eastAsia="宋体" w:hAnsi="宋体" w:cs="宋体" w:hint="eastAsia"/>
                <w:color w:val="000000"/>
                <w:kern w:val="0"/>
                <w:sz w:val="20"/>
                <w:szCs w:val="20"/>
              </w:rPr>
              <w:br/>
              <w:t>②未及时建设完成的，按照满分乘以完工率得分；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2.25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1560"/>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产出成本</w:t>
            </w: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补贴总额（777万）</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仿宋-GB2321" w:eastAsia="仿宋-GB2321" w:hAnsi="仿宋-GB2321" w:cs="仿宋-GB2321"/>
                <w:color w:val="000000"/>
                <w:sz w:val="20"/>
                <w:szCs w:val="20"/>
              </w:rPr>
            </w:pPr>
            <w:r>
              <w:rPr>
                <w:rFonts w:ascii="仿宋" w:eastAsia="仿宋" w:hAnsi="仿宋" w:cs="仿宋"/>
                <w:color w:val="000000"/>
                <w:kern w:val="0"/>
                <w:sz w:val="20"/>
                <w:szCs w:val="20"/>
              </w:rPr>
              <w:t>①</w:t>
            </w:r>
            <w:r>
              <w:rPr>
                <w:rStyle w:val="font31"/>
              </w:rPr>
              <w:t>实际成本≤设定成本，得满分；</w:t>
            </w:r>
            <w:r>
              <w:rPr>
                <w:rStyle w:val="font31"/>
              </w:rPr>
              <w:br/>
            </w:r>
            <w:r>
              <w:rPr>
                <w:rFonts w:ascii="宋体" w:eastAsia="宋体" w:hAnsi="宋体" w:cs="宋体" w:hint="eastAsia"/>
                <w:color w:val="000000"/>
                <w:kern w:val="0"/>
                <w:sz w:val="20"/>
                <w:szCs w:val="20"/>
              </w:rPr>
              <w:t>②</w:t>
            </w:r>
            <w:r>
              <w:rPr>
                <w:rStyle w:val="font31"/>
              </w:rPr>
              <w:t>其中：单项存在结构调整，调整比率≤5%，不扣分；</w:t>
            </w:r>
            <w:r>
              <w:rPr>
                <w:rStyle w:val="font31"/>
              </w:rPr>
              <w:br/>
            </w:r>
            <w:r>
              <w:rPr>
                <w:rFonts w:ascii="宋体" w:eastAsia="宋体" w:hAnsi="宋体" w:cs="宋体" w:hint="eastAsia"/>
                <w:color w:val="000000"/>
                <w:kern w:val="0"/>
                <w:sz w:val="20"/>
                <w:szCs w:val="20"/>
              </w:rPr>
              <w:t>③</w:t>
            </w:r>
            <w:r>
              <w:rPr>
                <w:rStyle w:val="font31"/>
              </w:rPr>
              <w:t>调整比率＞5%，≤20%，扣1分；调整比率＞20%扣2分。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tcPr>
          <w:p w:rsidR="00B7118B" w:rsidRDefault="00B7118B">
            <w:pPr>
              <w:rPr>
                <w:rFonts w:ascii="宋体" w:eastAsia="宋体" w:hAnsi="宋体" w:cs="宋体"/>
                <w:color w:val="000000"/>
                <w:sz w:val="20"/>
                <w:szCs w:val="20"/>
              </w:rPr>
            </w:pPr>
          </w:p>
        </w:tc>
      </w:tr>
      <w:tr w:rsidR="00B7118B">
        <w:trPr>
          <w:trHeight w:val="94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项目效果（25分）</w:t>
            </w:r>
          </w:p>
        </w:tc>
        <w:tc>
          <w:tcPr>
            <w:tcW w:w="1419"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经济效益</w:t>
            </w: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2018年进出口业绩（≥1500万美元）</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②未达到设定要求的，按照满分乘以达到比率得分；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94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2018年生产产值（≥1亿元）</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②未达到设定要求的，按照满分乘以达到比率得分；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94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社会效益</w:t>
            </w:r>
          </w:p>
        </w:tc>
        <w:tc>
          <w:tcPr>
            <w:tcW w:w="2943"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2018年解决贫困户就业人数(≥700人)</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②未达到设定要求的，按照满分乘以达到比率得分；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94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生态效益</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rPr>
              <w:t>不适用</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②未达到设定要求的，按照满分乘以达到比率得分；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rPr>
                <w:rFonts w:ascii="宋体" w:eastAsia="宋体" w:hAnsi="宋体" w:cs="宋体"/>
                <w:color w:val="000000"/>
                <w:sz w:val="20"/>
                <w:szCs w:val="20"/>
              </w:rPr>
            </w:pPr>
          </w:p>
        </w:tc>
      </w:tr>
      <w:tr w:rsidR="00B7118B">
        <w:trPr>
          <w:trHeight w:val="94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可持续影响</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rPr>
              <w:t>外贸业绩持续增长（保持增长）</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②未达到设定要求的，按照满分乘以达到比率得分；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color w:val="000000"/>
                <w:sz w:val="20"/>
                <w:szCs w:val="20"/>
              </w:rPr>
            </w:pPr>
          </w:p>
        </w:tc>
      </w:tr>
      <w:tr w:rsidR="00B7118B">
        <w:trPr>
          <w:trHeight w:val="944"/>
        </w:trPr>
        <w:tc>
          <w:tcPr>
            <w:tcW w:w="88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center"/>
              <w:rPr>
                <w:rFonts w:ascii="宋体" w:eastAsia="宋体" w:hAnsi="宋体" w:cs="宋体"/>
                <w:color w:val="000000"/>
                <w:szCs w:val="21"/>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服务对象满意度</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rPr>
              <w:t>受益企业满意度（≥90%）</w:t>
            </w:r>
          </w:p>
        </w:tc>
        <w:tc>
          <w:tcPr>
            <w:tcW w:w="5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①效益指标达到设定要求得满分；</w:t>
            </w:r>
            <w:r>
              <w:rPr>
                <w:rFonts w:ascii="宋体" w:eastAsia="宋体" w:hAnsi="宋体" w:cs="宋体" w:hint="eastAsia"/>
                <w:color w:val="000000"/>
                <w:kern w:val="0"/>
                <w:sz w:val="20"/>
                <w:szCs w:val="20"/>
              </w:rPr>
              <w:br/>
              <w:t>②未达到设定要求的，按照满分乘以达到比率得分；</w:t>
            </w: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color w:val="000000"/>
                <w:sz w:val="20"/>
                <w:szCs w:val="20"/>
              </w:rPr>
            </w:pPr>
          </w:p>
        </w:tc>
      </w:tr>
      <w:tr w:rsidR="00B7118B">
        <w:trPr>
          <w:trHeight w:val="523"/>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AA3CEA">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B7118B">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B7118B">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B7118B">
            <w:pPr>
              <w:rPr>
                <w:rFonts w:ascii="宋体" w:eastAsia="宋体" w:hAnsi="宋体" w:cs="宋体"/>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AA3CEA">
            <w:pPr>
              <w:widowControl/>
              <w:jc w:val="right"/>
              <w:textAlignment w:val="center"/>
              <w:rPr>
                <w:rFonts w:ascii="宋体" w:eastAsia="宋体" w:hAnsi="宋体" w:cs="宋体"/>
                <w:color w:val="000000"/>
                <w:sz w:val="24"/>
              </w:rPr>
            </w:pPr>
            <w:r>
              <w:rPr>
                <w:rFonts w:ascii="宋体" w:eastAsia="宋体" w:hAnsi="宋体" w:cs="宋体" w:hint="eastAsia"/>
                <w:color w:val="000000"/>
                <w:kern w:val="0"/>
                <w:sz w:val="24"/>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B7118B">
            <w:pPr>
              <w:rPr>
                <w:rFonts w:ascii="宋体" w:eastAsia="宋体" w:hAnsi="宋体" w:cs="宋体"/>
                <w:color w:val="000000"/>
                <w:sz w:val="24"/>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87.25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B7118B" w:rsidRDefault="00B7118B">
            <w:pPr>
              <w:rPr>
                <w:rFonts w:ascii="宋体" w:eastAsia="宋体" w:hAnsi="宋体" w:cs="宋体"/>
                <w:color w:val="000000"/>
                <w:sz w:val="24"/>
              </w:rPr>
            </w:pPr>
          </w:p>
        </w:tc>
      </w:tr>
    </w:tbl>
    <w:p w:rsidR="00B7118B" w:rsidRDefault="00B7118B">
      <w:pPr>
        <w:pStyle w:val="a0"/>
        <w:sectPr w:rsidR="00B7118B">
          <w:pgSz w:w="16838" w:h="11906" w:orient="landscape"/>
          <w:pgMar w:top="1800" w:right="1440" w:bottom="1800" w:left="1440" w:header="851" w:footer="992" w:gutter="0"/>
          <w:cols w:space="720"/>
          <w:docGrid w:type="lines" w:linePitch="312"/>
        </w:sectPr>
      </w:pPr>
    </w:p>
    <w:p w:rsidR="00B7118B" w:rsidRDefault="00AA3CEA">
      <w:pPr>
        <w:pStyle w:val="1"/>
        <w:numPr>
          <w:ilvl w:val="0"/>
          <w:numId w:val="0"/>
        </w:numPr>
        <w:rPr>
          <w:rFonts w:ascii="仿宋" w:hAnsi="仿宋" w:cs="仿宋"/>
          <w:szCs w:val="32"/>
        </w:rPr>
      </w:pPr>
      <w:bookmarkStart w:id="468" w:name="_Toc9215"/>
      <w:bookmarkStart w:id="469" w:name="_Toc25293"/>
      <w:bookmarkStart w:id="470" w:name="_Toc3783"/>
      <w:bookmarkStart w:id="471" w:name="_Toc31299"/>
      <w:bookmarkEnd w:id="459"/>
      <w:r>
        <w:rPr>
          <w:rFonts w:ascii="仿宋" w:hAnsi="仿宋" w:cs="仿宋" w:hint="eastAsia"/>
          <w:szCs w:val="32"/>
        </w:rPr>
        <w:lastRenderedPageBreak/>
        <w:t>附件2：</w:t>
      </w:r>
      <w:r>
        <w:rPr>
          <w:rFonts w:ascii="仿宋" w:hAnsi="仿宋" w:cs="仿宋" w:hint="eastAsia"/>
          <w:color w:val="000000"/>
          <w:kern w:val="0"/>
          <w:szCs w:val="32"/>
        </w:rPr>
        <w:t>资金使用情况明细表</w:t>
      </w:r>
      <w:bookmarkEnd w:id="468"/>
      <w:bookmarkEnd w:id="469"/>
      <w:bookmarkEnd w:id="470"/>
      <w:bookmarkEnd w:id="471"/>
    </w:p>
    <w:p w:rsidR="00B7118B" w:rsidRDefault="00B7118B"/>
    <w:tbl>
      <w:tblPr>
        <w:tblW w:w="13982" w:type="dxa"/>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CellMar>
          <w:left w:w="0" w:type="dxa"/>
          <w:right w:w="0" w:type="dxa"/>
        </w:tblCellMar>
        <w:tblLook w:val="04A0"/>
      </w:tblPr>
      <w:tblGrid>
        <w:gridCol w:w="1776"/>
        <w:gridCol w:w="622"/>
        <w:gridCol w:w="639"/>
        <w:gridCol w:w="408"/>
        <w:gridCol w:w="924"/>
        <w:gridCol w:w="612"/>
        <w:gridCol w:w="900"/>
        <w:gridCol w:w="708"/>
        <w:gridCol w:w="1092"/>
        <w:gridCol w:w="1236"/>
        <w:gridCol w:w="1068"/>
        <w:gridCol w:w="912"/>
        <w:gridCol w:w="1032"/>
        <w:gridCol w:w="2053"/>
      </w:tblGrid>
      <w:tr w:rsidR="00B7118B">
        <w:trPr>
          <w:trHeight w:val="1164"/>
        </w:trPr>
        <w:tc>
          <w:tcPr>
            <w:tcW w:w="13982" w:type="dxa"/>
            <w:gridSpan w:val="14"/>
            <w:tcBorders>
              <w:top w:val="nil"/>
              <w:left w:val="nil"/>
              <w:bottom w:val="nil"/>
              <w:right w:val="nil"/>
            </w:tcBorders>
            <w:shd w:val="clear" w:color="auto" w:fill="auto"/>
            <w:noWrap/>
            <w:tcMar>
              <w:top w:w="12" w:type="dxa"/>
              <w:left w:w="12" w:type="dxa"/>
              <w:right w:w="12" w:type="dxa"/>
            </w:tcMar>
            <w:vAlign w:val="center"/>
          </w:tcPr>
          <w:p w:rsidR="00B7118B" w:rsidRDefault="00AA3CEA">
            <w:pPr>
              <w:jc w:val="center"/>
            </w:pPr>
            <w:r>
              <w:rPr>
                <w:rFonts w:ascii="宋体" w:eastAsia="宋体" w:hAnsi="宋体" w:cs="宋体" w:hint="eastAsia"/>
                <w:b/>
                <w:color w:val="000000"/>
                <w:kern w:val="0"/>
                <w:sz w:val="30"/>
                <w:szCs w:val="30"/>
              </w:rPr>
              <w:t>资金使用情况明细表</w:t>
            </w:r>
          </w:p>
        </w:tc>
      </w:tr>
      <w:tr w:rsidR="00B7118B">
        <w:trPr>
          <w:trHeight w:val="500"/>
        </w:trPr>
        <w:tc>
          <w:tcPr>
            <w:tcW w:w="4369" w:type="dxa"/>
            <w:gridSpan w:val="5"/>
            <w:tcBorders>
              <w:top w:val="nil"/>
              <w:left w:val="nil"/>
              <w:bottom w:val="nil"/>
              <w:right w:val="nil"/>
            </w:tcBorders>
            <w:shd w:val="clear" w:color="auto" w:fill="auto"/>
            <w:noWrap/>
            <w:tcMar>
              <w:top w:w="12" w:type="dxa"/>
              <w:left w:w="12" w:type="dxa"/>
              <w:right w:w="12" w:type="dxa"/>
            </w:tcMar>
            <w:vAlign w:val="center"/>
          </w:tcPr>
          <w:p w:rsidR="00B7118B" w:rsidRDefault="00AA3CEA">
            <w:pPr>
              <w:rPr>
                <w:rFonts w:ascii="宋体" w:eastAsia="宋体" w:hAnsi="宋体" w:cs="宋体"/>
                <w:color w:val="000000"/>
                <w:sz w:val="20"/>
                <w:szCs w:val="20"/>
              </w:rPr>
            </w:pPr>
            <w:r>
              <w:rPr>
                <w:rFonts w:ascii="宋体" w:eastAsia="宋体" w:hAnsi="宋体" w:cs="宋体" w:hint="eastAsia"/>
                <w:color w:val="000000"/>
                <w:kern w:val="0"/>
                <w:sz w:val="20"/>
                <w:szCs w:val="20"/>
              </w:rPr>
              <w:t>项目名称：2018年喀什经济开发区边境地区（小额贸易企业能力建设）转移支付资金项目</w:t>
            </w:r>
          </w:p>
        </w:tc>
        <w:tc>
          <w:tcPr>
            <w:tcW w:w="612" w:type="dxa"/>
            <w:tcBorders>
              <w:top w:val="nil"/>
              <w:left w:val="nil"/>
              <w:bottom w:val="nil"/>
              <w:right w:val="nil"/>
            </w:tcBorders>
            <w:shd w:val="clear" w:color="auto" w:fill="auto"/>
            <w:noWrap/>
            <w:tcMar>
              <w:top w:w="12" w:type="dxa"/>
              <w:left w:w="12" w:type="dxa"/>
              <w:right w:w="12" w:type="dxa"/>
            </w:tcMar>
            <w:vAlign w:val="center"/>
          </w:tcPr>
          <w:p w:rsidR="00B7118B" w:rsidRDefault="00B7118B">
            <w:pPr>
              <w:rPr>
                <w:rFonts w:ascii="宋体" w:eastAsia="宋体" w:hAnsi="宋体" w:cs="宋体"/>
                <w:color w:val="000000"/>
                <w:sz w:val="20"/>
                <w:szCs w:val="20"/>
              </w:rPr>
            </w:pPr>
          </w:p>
        </w:tc>
        <w:tc>
          <w:tcPr>
            <w:tcW w:w="5004" w:type="dxa"/>
            <w:gridSpan w:val="5"/>
            <w:tcBorders>
              <w:top w:val="nil"/>
              <w:left w:val="nil"/>
              <w:bottom w:val="nil"/>
              <w:right w:val="nil"/>
            </w:tcBorders>
            <w:shd w:val="clear" w:color="auto" w:fill="auto"/>
            <w:noWrap/>
            <w:tcMar>
              <w:top w:w="12" w:type="dxa"/>
              <w:left w:w="12" w:type="dxa"/>
              <w:right w:w="12" w:type="dxa"/>
            </w:tcMar>
            <w:vAlign w:val="center"/>
          </w:tcPr>
          <w:p w:rsidR="00B7118B" w:rsidRDefault="00AA3CEA">
            <w:pPr>
              <w:rPr>
                <w:rFonts w:ascii="宋体" w:eastAsia="宋体" w:hAnsi="宋体" w:cs="宋体"/>
                <w:color w:val="000000"/>
                <w:sz w:val="20"/>
                <w:szCs w:val="20"/>
              </w:rPr>
            </w:pPr>
            <w:r>
              <w:rPr>
                <w:rFonts w:ascii="宋体" w:eastAsia="宋体" w:hAnsi="宋体" w:cs="宋体" w:hint="eastAsia"/>
                <w:color w:val="000000"/>
                <w:kern w:val="0"/>
                <w:sz w:val="20"/>
                <w:szCs w:val="20"/>
              </w:rPr>
              <w:t>截止日：2018年12月</w:t>
            </w:r>
          </w:p>
        </w:tc>
        <w:tc>
          <w:tcPr>
            <w:tcW w:w="912" w:type="dxa"/>
            <w:tcBorders>
              <w:top w:val="nil"/>
              <w:left w:val="nil"/>
              <w:bottom w:val="nil"/>
              <w:right w:val="nil"/>
            </w:tcBorders>
            <w:shd w:val="clear" w:color="auto" w:fill="auto"/>
            <w:noWrap/>
            <w:tcMar>
              <w:top w:w="12" w:type="dxa"/>
              <w:left w:w="12" w:type="dxa"/>
              <w:right w:w="12" w:type="dxa"/>
            </w:tcMar>
            <w:vAlign w:val="center"/>
          </w:tcPr>
          <w:p w:rsidR="00B7118B" w:rsidRDefault="00B7118B">
            <w:pPr>
              <w:rPr>
                <w:rFonts w:ascii="宋体" w:eastAsia="宋体" w:hAnsi="宋体" w:cs="宋体"/>
                <w:color w:val="000000"/>
                <w:sz w:val="20"/>
                <w:szCs w:val="20"/>
              </w:rPr>
            </w:pPr>
          </w:p>
        </w:tc>
        <w:tc>
          <w:tcPr>
            <w:tcW w:w="1032" w:type="dxa"/>
            <w:tcBorders>
              <w:top w:val="nil"/>
              <w:left w:val="nil"/>
              <w:bottom w:val="nil"/>
              <w:right w:val="nil"/>
            </w:tcBorders>
            <w:shd w:val="clear" w:color="auto" w:fill="auto"/>
            <w:noWrap/>
            <w:tcMar>
              <w:top w:w="12" w:type="dxa"/>
              <w:left w:w="12" w:type="dxa"/>
              <w:right w:w="12" w:type="dxa"/>
            </w:tcMar>
            <w:vAlign w:val="center"/>
          </w:tcPr>
          <w:p w:rsidR="00B7118B" w:rsidRDefault="00B7118B">
            <w:pPr>
              <w:rPr>
                <w:rFonts w:ascii="宋体" w:eastAsia="宋体" w:hAnsi="宋体" w:cs="宋体"/>
                <w:color w:val="000000"/>
                <w:sz w:val="20"/>
                <w:szCs w:val="20"/>
              </w:rPr>
            </w:pPr>
          </w:p>
        </w:tc>
        <w:tc>
          <w:tcPr>
            <w:tcW w:w="2053" w:type="dxa"/>
            <w:tcBorders>
              <w:top w:val="nil"/>
              <w:left w:val="nil"/>
              <w:bottom w:val="nil"/>
              <w:right w:val="nil"/>
            </w:tcBorders>
            <w:shd w:val="clear" w:color="auto" w:fill="auto"/>
            <w:noWrap/>
            <w:tcMar>
              <w:top w:w="12" w:type="dxa"/>
              <w:left w:w="12" w:type="dxa"/>
              <w:right w:w="12" w:type="dxa"/>
            </w:tcMar>
            <w:vAlign w:val="center"/>
          </w:tcPr>
          <w:p w:rsidR="00B7118B" w:rsidRDefault="00AA3CEA">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单位：万元</w:t>
            </w:r>
          </w:p>
        </w:tc>
      </w:tr>
      <w:tr w:rsidR="00B7118B">
        <w:trPr>
          <w:trHeight w:val="615"/>
        </w:trPr>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实施单位名称</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年度</w:t>
            </w:r>
          </w:p>
        </w:tc>
        <w:tc>
          <w:tcPr>
            <w:tcW w:w="2583"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预算批复资金</w:t>
            </w:r>
          </w:p>
        </w:tc>
        <w:tc>
          <w:tcPr>
            <w:tcW w:w="3936"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资金到位情况</w:t>
            </w:r>
          </w:p>
        </w:tc>
        <w:tc>
          <w:tcPr>
            <w:tcW w:w="10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实际支出</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调整资金</w:t>
            </w:r>
          </w:p>
        </w:tc>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结转资金</w:t>
            </w:r>
          </w:p>
        </w:tc>
        <w:tc>
          <w:tcPr>
            <w:tcW w:w="205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备注（预算执行率）</w:t>
            </w:r>
          </w:p>
        </w:tc>
      </w:tr>
      <w:tr w:rsidR="00B7118B">
        <w:trPr>
          <w:trHeight w:val="760"/>
        </w:trPr>
        <w:tc>
          <w:tcPr>
            <w:tcW w:w="17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b/>
                <w:color w:val="000000"/>
                <w:sz w:val="20"/>
                <w:szCs w:val="20"/>
              </w:rPr>
            </w:pPr>
          </w:p>
        </w:tc>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b/>
                <w:color w:val="000000"/>
                <w:sz w:val="20"/>
                <w:szCs w:val="20"/>
              </w:rPr>
            </w:pP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合计</w:t>
            </w:r>
          </w:p>
        </w:tc>
        <w:tc>
          <w:tcPr>
            <w:tcW w:w="4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上级财政资金</w:t>
            </w:r>
          </w:p>
        </w:tc>
        <w:tc>
          <w:tcPr>
            <w:tcW w:w="9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本级财政资金</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财政资金以外的其他资金</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合计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上级财政资金</w:t>
            </w: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本级财政资金</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财政资金以外的其他资金</w:t>
            </w:r>
          </w:p>
        </w:tc>
        <w:tc>
          <w:tcPr>
            <w:tcW w:w="10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b/>
                <w:color w:val="000000"/>
                <w:sz w:val="20"/>
                <w:szCs w:val="20"/>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b/>
                <w:color w:val="000000"/>
                <w:sz w:val="20"/>
                <w:szCs w:val="20"/>
              </w:rPr>
            </w:pPr>
          </w:p>
        </w:tc>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b/>
                <w:color w:val="000000"/>
                <w:sz w:val="20"/>
                <w:szCs w:val="20"/>
              </w:rPr>
            </w:pPr>
          </w:p>
        </w:tc>
        <w:tc>
          <w:tcPr>
            <w:tcW w:w="205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b/>
                <w:color w:val="000000"/>
                <w:sz w:val="20"/>
                <w:szCs w:val="20"/>
              </w:rPr>
            </w:pPr>
          </w:p>
        </w:tc>
      </w:tr>
      <w:tr w:rsidR="00B7118B">
        <w:trPr>
          <w:trHeight w:val="720"/>
        </w:trPr>
        <w:tc>
          <w:tcPr>
            <w:tcW w:w="17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sz w:val="24"/>
              </w:rPr>
              <w:t>喀什</w:t>
            </w:r>
            <w:r>
              <w:rPr>
                <w:rFonts w:ascii="宋体" w:hAnsi="宋体" w:hint="eastAsia"/>
                <w:sz w:val="24"/>
              </w:rPr>
              <w:t>经济开发区发展改革和经济促进局和</w:t>
            </w:r>
            <w:r>
              <w:rPr>
                <w:rFonts w:ascii="Arial Narrow" w:hAnsi="Arial Narrow" w:hint="eastAsia"/>
                <w:sz w:val="24"/>
              </w:rPr>
              <w:t>综合保税区管理委员会</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2018</w:t>
            </w: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4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color w:val="000000"/>
                <w:sz w:val="20"/>
                <w:szCs w:val="20"/>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708" w:type="dxa"/>
            <w:tcBorders>
              <w:top w:val="nil"/>
              <w:left w:val="nil"/>
              <w:bottom w:val="nil"/>
              <w:right w:val="nil"/>
            </w:tcBorders>
            <w:shd w:val="clear" w:color="auto" w:fill="auto"/>
            <w:noWrap/>
            <w:tcMar>
              <w:top w:w="12" w:type="dxa"/>
              <w:left w:w="12" w:type="dxa"/>
              <w:right w:w="12" w:type="dxa"/>
            </w:tcMar>
            <w:vAlign w:val="center"/>
          </w:tcPr>
          <w:p w:rsidR="00B7118B" w:rsidRDefault="00B7118B">
            <w:pPr>
              <w:rPr>
                <w:rFonts w:ascii="宋体" w:eastAsia="宋体" w:hAnsi="宋体" w:cs="宋体"/>
                <w:color w:val="000000"/>
                <w:sz w:val="20"/>
                <w:szCs w:val="20"/>
              </w:rPr>
            </w:pP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color w:val="000000"/>
                <w:sz w:val="20"/>
                <w:szCs w:val="20"/>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777</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60</w:t>
            </w:r>
          </w:p>
        </w:tc>
        <w:tc>
          <w:tcPr>
            <w:tcW w:w="20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92.83%</w:t>
            </w:r>
          </w:p>
        </w:tc>
      </w:tr>
      <w:tr w:rsidR="00B7118B">
        <w:trPr>
          <w:trHeight w:val="720"/>
        </w:trPr>
        <w:tc>
          <w:tcPr>
            <w:tcW w:w="2398"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合计</w:t>
            </w: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4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color w:val="000000"/>
                <w:sz w:val="20"/>
                <w:szCs w:val="20"/>
              </w:rPr>
            </w:pPr>
          </w:p>
        </w:tc>
        <w:tc>
          <w:tcPr>
            <w:tcW w:w="9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rPr>
                <w:rFonts w:ascii="宋体" w:eastAsia="宋体" w:hAnsi="宋体" w:cs="宋体"/>
                <w:color w:val="000000"/>
                <w:sz w:val="20"/>
                <w:szCs w:val="20"/>
              </w:rPr>
            </w:pP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837</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B7118B">
            <w:pPr>
              <w:jc w:val="center"/>
              <w:rPr>
                <w:rFonts w:ascii="宋体" w:eastAsia="宋体" w:hAnsi="宋体" w:cs="宋体"/>
                <w:color w:val="000000"/>
                <w:sz w:val="20"/>
                <w:szCs w:val="20"/>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777</w:t>
            </w:r>
          </w:p>
        </w:tc>
        <w:tc>
          <w:tcPr>
            <w:tcW w:w="9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60</w:t>
            </w:r>
          </w:p>
        </w:tc>
        <w:tc>
          <w:tcPr>
            <w:tcW w:w="2053"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B7118B" w:rsidRDefault="00AA3CE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92.830%</w:t>
            </w:r>
          </w:p>
        </w:tc>
      </w:tr>
    </w:tbl>
    <w:p w:rsidR="00B7118B" w:rsidRDefault="00B7118B">
      <w:pPr>
        <w:pStyle w:val="a0"/>
        <w:rPr>
          <w:rFonts w:ascii="仿宋" w:eastAsia="仿宋" w:hAnsi="仿宋" w:cs="仿宋"/>
          <w:b/>
          <w:bCs/>
          <w:color w:val="000000"/>
          <w:kern w:val="0"/>
          <w:sz w:val="32"/>
          <w:szCs w:val="32"/>
        </w:rPr>
        <w:sectPr w:rsidR="00B7118B">
          <w:pgSz w:w="16838" w:h="11906" w:orient="landscape"/>
          <w:pgMar w:top="1800" w:right="1440" w:bottom="1800" w:left="1440" w:header="851" w:footer="992" w:gutter="0"/>
          <w:cols w:space="720"/>
          <w:docGrid w:type="lines" w:linePitch="312"/>
        </w:sectPr>
      </w:pPr>
    </w:p>
    <w:p w:rsidR="00B7118B" w:rsidRDefault="00AA3CEA">
      <w:pPr>
        <w:pStyle w:val="1"/>
        <w:numPr>
          <w:ilvl w:val="0"/>
          <w:numId w:val="0"/>
        </w:numPr>
        <w:jc w:val="center"/>
        <w:rPr>
          <w:rFonts w:ascii="仿宋" w:hAnsi="仿宋" w:cs="仿宋"/>
          <w:szCs w:val="32"/>
        </w:rPr>
      </w:pPr>
      <w:bookmarkStart w:id="472" w:name="_Toc27053"/>
      <w:bookmarkStart w:id="473" w:name="_Toc13751"/>
      <w:bookmarkStart w:id="474" w:name="_Toc29407"/>
      <w:bookmarkStart w:id="475" w:name="_Toc19834"/>
      <w:r>
        <w:rPr>
          <w:rFonts w:ascii="仿宋" w:hAnsi="仿宋" w:cs="仿宋" w:hint="eastAsia"/>
          <w:szCs w:val="32"/>
        </w:rPr>
        <w:lastRenderedPageBreak/>
        <w:t>附件3： 满意度调查问卷</w:t>
      </w:r>
      <w:bookmarkEnd w:id="472"/>
      <w:bookmarkEnd w:id="473"/>
      <w:bookmarkEnd w:id="474"/>
      <w:bookmarkEnd w:id="475"/>
    </w:p>
    <w:p w:rsidR="00B7118B" w:rsidRDefault="00AA3CEA">
      <w:pPr>
        <w:numPr>
          <w:ilvl w:val="0"/>
          <w:numId w:val="8"/>
        </w:numPr>
        <w:rPr>
          <w:rFonts w:ascii="仿宋" w:eastAsia="仿宋" w:hAnsi="仿宋" w:cs="仿宋"/>
          <w:sz w:val="32"/>
          <w:szCs w:val="32"/>
        </w:rPr>
      </w:pPr>
      <w:r>
        <w:rPr>
          <w:rFonts w:ascii="仿宋" w:eastAsia="仿宋" w:hAnsi="仿宋" w:cs="仿宋" w:hint="eastAsia"/>
          <w:sz w:val="32"/>
          <w:szCs w:val="32"/>
        </w:rPr>
        <w:t>您对2018年边境地区转移支付资金（小额贸易企业能力建设专项资金）政策了解吗?</w:t>
      </w:r>
    </w:p>
    <w:p w:rsidR="00B7118B" w:rsidRDefault="00B7118B">
      <w:pPr>
        <w:rPr>
          <w:rFonts w:ascii="仿宋" w:eastAsia="仿宋" w:hAnsi="仿宋" w:cs="仿宋"/>
          <w:sz w:val="32"/>
          <w:szCs w:val="32"/>
        </w:rPr>
      </w:pPr>
    </w:p>
    <w:p w:rsidR="00B7118B" w:rsidRDefault="00AA3CEA">
      <w:pPr>
        <w:numPr>
          <w:ilvl w:val="0"/>
          <w:numId w:val="8"/>
        </w:numPr>
        <w:rPr>
          <w:rFonts w:ascii="仿宋" w:eastAsia="仿宋" w:hAnsi="仿宋" w:cs="仿宋"/>
          <w:sz w:val="32"/>
          <w:szCs w:val="32"/>
        </w:rPr>
      </w:pPr>
      <w:r>
        <w:rPr>
          <w:rFonts w:ascii="仿宋" w:eastAsia="仿宋" w:hAnsi="仿宋" w:cs="仿宋" w:hint="eastAsia"/>
          <w:sz w:val="32"/>
          <w:szCs w:val="32"/>
        </w:rPr>
        <w:t>（了解）您是通过什么方式了解2018年边境地区转移支付资金（小额贸易企业能力建设专项资金）政策？</w:t>
      </w:r>
    </w:p>
    <w:p w:rsidR="00B7118B" w:rsidRDefault="00B7118B">
      <w:pPr>
        <w:rPr>
          <w:rFonts w:ascii="仿宋" w:eastAsia="仿宋" w:hAnsi="仿宋" w:cs="仿宋"/>
          <w:sz w:val="32"/>
          <w:szCs w:val="32"/>
        </w:rPr>
      </w:pPr>
    </w:p>
    <w:p w:rsidR="00B7118B" w:rsidRDefault="00AA3CEA">
      <w:pPr>
        <w:rPr>
          <w:rFonts w:ascii="仿宋" w:eastAsia="仿宋" w:hAnsi="仿宋" w:cs="仿宋"/>
          <w:sz w:val="32"/>
          <w:szCs w:val="32"/>
        </w:rPr>
      </w:pPr>
      <w:r>
        <w:rPr>
          <w:rFonts w:ascii="仿宋" w:eastAsia="仿宋" w:hAnsi="仿宋" w:cs="仿宋" w:hint="eastAsia"/>
          <w:sz w:val="32"/>
          <w:szCs w:val="32"/>
        </w:rPr>
        <w:t>3.（不了解）您的主管部门（经开区发促局）有没有向您讲解2018年边境地区转移支付资金（小额贸易企业能力建设专项资金）政策？</w:t>
      </w:r>
    </w:p>
    <w:p w:rsidR="00B7118B" w:rsidRDefault="00B7118B">
      <w:pPr>
        <w:rPr>
          <w:rFonts w:ascii="仿宋" w:eastAsia="仿宋" w:hAnsi="仿宋" w:cs="仿宋"/>
          <w:sz w:val="32"/>
          <w:szCs w:val="32"/>
        </w:rPr>
      </w:pPr>
    </w:p>
    <w:p w:rsidR="00B7118B" w:rsidRDefault="00AA3CEA">
      <w:pPr>
        <w:rPr>
          <w:rFonts w:ascii="仿宋" w:eastAsia="仿宋" w:hAnsi="仿宋" w:cs="仿宋"/>
          <w:sz w:val="32"/>
          <w:szCs w:val="32"/>
        </w:rPr>
      </w:pPr>
      <w:r>
        <w:rPr>
          <w:rFonts w:ascii="仿宋" w:eastAsia="仿宋" w:hAnsi="仿宋" w:cs="仿宋" w:hint="eastAsia"/>
          <w:sz w:val="32"/>
          <w:szCs w:val="32"/>
        </w:rPr>
        <w:t>4.您是什么时候申请的2018年边境地区转移支付资金（小额贸易企业能力建设专项资金）？</w:t>
      </w:r>
    </w:p>
    <w:p w:rsidR="00B7118B" w:rsidRDefault="00AA3CEA">
      <w:pPr>
        <w:rPr>
          <w:rFonts w:ascii="仿宋" w:eastAsia="仿宋" w:hAnsi="仿宋" w:cs="仿宋"/>
          <w:sz w:val="32"/>
          <w:szCs w:val="32"/>
        </w:rPr>
      </w:pPr>
      <w:r>
        <w:rPr>
          <w:rFonts w:ascii="仿宋" w:eastAsia="仿宋" w:hAnsi="仿宋" w:cs="仿宋" w:hint="eastAsia"/>
          <w:sz w:val="32"/>
          <w:szCs w:val="32"/>
        </w:rPr>
        <w:t xml:space="preserve">     </w:t>
      </w:r>
    </w:p>
    <w:p w:rsidR="00B7118B" w:rsidRDefault="00AA3CEA">
      <w:pPr>
        <w:rPr>
          <w:rFonts w:ascii="仿宋" w:eastAsia="仿宋" w:hAnsi="仿宋" w:cs="仿宋"/>
          <w:sz w:val="32"/>
          <w:szCs w:val="32"/>
        </w:rPr>
      </w:pPr>
      <w:r>
        <w:rPr>
          <w:rFonts w:ascii="仿宋" w:eastAsia="仿宋" w:hAnsi="仿宋" w:cs="仿宋" w:hint="eastAsia"/>
          <w:sz w:val="32"/>
          <w:szCs w:val="32"/>
        </w:rPr>
        <w:t>5.您申请2018年边境地区转移支付资金（小额贸易企业能力建设专项资金）的程序繁琐吗？</w:t>
      </w:r>
    </w:p>
    <w:p w:rsidR="00B7118B" w:rsidRDefault="00AA3CEA">
      <w:pPr>
        <w:rPr>
          <w:rFonts w:ascii="仿宋" w:eastAsia="仿宋" w:hAnsi="仿宋" w:cs="仿宋"/>
          <w:sz w:val="32"/>
          <w:szCs w:val="32"/>
        </w:rPr>
      </w:pPr>
      <w:r>
        <w:rPr>
          <w:rFonts w:ascii="仿宋" w:eastAsia="仿宋" w:hAnsi="仿宋" w:cs="仿宋" w:hint="eastAsia"/>
          <w:sz w:val="32"/>
          <w:szCs w:val="32"/>
        </w:rPr>
        <w:t xml:space="preserve">     </w:t>
      </w:r>
    </w:p>
    <w:p w:rsidR="00B7118B" w:rsidRDefault="00AA3CEA">
      <w:pPr>
        <w:rPr>
          <w:rFonts w:ascii="仿宋" w:eastAsia="仿宋" w:hAnsi="仿宋" w:cs="仿宋"/>
          <w:sz w:val="32"/>
          <w:szCs w:val="32"/>
        </w:rPr>
      </w:pPr>
      <w:r>
        <w:rPr>
          <w:rFonts w:ascii="仿宋" w:eastAsia="仿宋" w:hAnsi="仿宋" w:cs="仿宋" w:hint="eastAsia"/>
          <w:sz w:val="32"/>
          <w:szCs w:val="32"/>
        </w:rPr>
        <w:t>6.您收到2018年边境地区转移支付资金（小额贸易企业能力建设专项资金）的日期是什么时候？收到的资金数额是多少？</w:t>
      </w:r>
    </w:p>
    <w:p w:rsidR="00B7118B" w:rsidRDefault="00AA3CEA">
      <w:pPr>
        <w:rPr>
          <w:rFonts w:ascii="仿宋" w:eastAsia="仿宋" w:hAnsi="仿宋" w:cs="仿宋"/>
          <w:sz w:val="32"/>
          <w:szCs w:val="32"/>
        </w:rPr>
      </w:pPr>
      <w:r>
        <w:rPr>
          <w:rFonts w:ascii="仿宋" w:eastAsia="仿宋" w:hAnsi="仿宋" w:cs="仿宋" w:hint="eastAsia"/>
          <w:sz w:val="32"/>
          <w:szCs w:val="32"/>
        </w:rPr>
        <w:t xml:space="preserve">    </w:t>
      </w:r>
    </w:p>
    <w:p w:rsidR="00B7118B" w:rsidRDefault="00B7118B">
      <w:pPr>
        <w:rPr>
          <w:rFonts w:ascii="仿宋" w:eastAsia="仿宋" w:hAnsi="仿宋" w:cs="仿宋"/>
          <w:sz w:val="32"/>
          <w:szCs w:val="32"/>
        </w:rPr>
      </w:pPr>
    </w:p>
    <w:p w:rsidR="00B7118B" w:rsidRDefault="00AA3CEA">
      <w:pPr>
        <w:rPr>
          <w:rFonts w:ascii="仿宋" w:eastAsia="仿宋" w:hAnsi="仿宋" w:cs="仿宋"/>
          <w:sz w:val="32"/>
          <w:szCs w:val="32"/>
        </w:rPr>
      </w:pPr>
      <w:r>
        <w:rPr>
          <w:rFonts w:ascii="仿宋" w:eastAsia="仿宋" w:hAnsi="仿宋" w:cs="仿宋" w:hint="eastAsia"/>
          <w:sz w:val="32"/>
          <w:szCs w:val="32"/>
        </w:rPr>
        <w:t>7.您对您上级主管部门（经开区发促局）的工作程序和工作态度满意吗？</w:t>
      </w:r>
    </w:p>
    <w:p w:rsidR="00B7118B" w:rsidRDefault="00AA3CEA">
      <w:pPr>
        <w:rPr>
          <w:rFonts w:ascii="仿宋" w:eastAsia="仿宋" w:hAnsi="仿宋" w:cs="仿宋"/>
          <w:sz w:val="32"/>
          <w:szCs w:val="32"/>
        </w:rPr>
      </w:pPr>
      <w:r>
        <w:rPr>
          <w:rFonts w:ascii="仿宋" w:eastAsia="仿宋" w:hAnsi="仿宋" w:cs="仿宋" w:hint="eastAsia"/>
          <w:sz w:val="32"/>
          <w:szCs w:val="32"/>
        </w:rPr>
        <w:t>工作程序方面：</w:t>
      </w:r>
    </w:p>
    <w:p w:rsidR="00B7118B" w:rsidRDefault="00AA3CEA">
      <w:pPr>
        <w:rPr>
          <w:rFonts w:ascii="仿宋" w:eastAsia="仿宋" w:hAnsi="仿宋" w:cs="仿宋"/>
          <w:sz w:val="32"/>
          <w:szCs w:val="32"/>
        </w:rPr>
      </w:pPr>
      <w:r>
        <w:rPr>
          <w:rFonts w:ascii="仿宋" w:eastAsia="仿宋" w:hAnsi="仿宋" w:cs="仿宋" w:hint="eastAsia"/>
          <w:sz w:val="32"/>
          <w:szCs w:val="32"/>
        </w:rPr>
        <w:t>工作态度方面：</w:t>
      </w:r>
    </w:p>
    <w:p w:rsidR="00B7118B" w:rsidRDefault="00AA3CEA">
      <w:pPr>
        <w:rPr>
          <w:rFonts w:ascii="仿宋" w:eastAsia="仿宋" w:hAnsi="仿宋" w:cs="仿宋"/>
          <w:sz w:val="32"/>
          <w:szCs w:val="32"/>
        </w:rPr>
      </w:pPr>
      <w:r>
        <w:rPr>
          <w:rFonts w:ascii="仿宋" w:eastAsia="仿宋" w:hAnsi="仿宋" w:cs="仿宋" w:hint="eastAsia"/>
          <w:sz w:val="32"/>
          <w:szCs w:val="32"/>
        </w:rPr>
        <w:t>8.您对2018年边境地区转移支付资金（小额贸易企业能力建设专项资金）政策满意吗？</w:t>
      </w:r>
    </w:p>
    <w:p w:rsidR="00B7118B" w:rsidRDefault="00AA3CEA">
      <w:pPr>
        <w:rPr>
          <w:rFonts w:ascii="仿宋" w:eastAsia="仿宋" w:hAnsi="仿宋" w:cs="仿宋"/>
          <w:sz w:val="32"/>
          <w:szCs w:val="32"/>
        </w:rPr>
      </w:pPr>
      <w:r>
        <w:rPr>
          <w:rFonts w:ascii="仿宋" w:eastAsia="仿宋" w:hAnsi="仿宋" w:cs="仿宋" w:hint="eastAsia"/>
          <w:sz w:val="32"/>
          <w:szCs w:val="32"/>
        </w:rPr>
        <w:t xml:space="preserve">   </w:t>
      </w:r>
    </w:p>
    <w:p w:rsidR="00B7118B" w:rsidRDefault="00AA3CEA">
      <w:pPr>
        <w:rPr>
          <w:rFonts w:ascii="仿宋" w:eastAsia="仿宋" w:hAnsi="仿宋" w:cs="仿宋"/>
          <w:sz w:val="32"/>
          <w:szCs w:val="32"/>
        </w:rPr>
      </w:pPr>
      <w:r>
        <w:rPr>
          <w:rFonts w:ascii="仿宋" w:eastAsia="仿宋" w:hAnsi="仿宋" w:cs="仿宋" w:hint="eastAsia"/>
          <w:sz w:val="32"/>
          <w:szCs w:val="32"/>
        </w:rPr>
        <w:t xml:space="preserve">9.您对经济开发区财政局的工作方式和工作态度满意吗？  </w:t>
      </w:r>
    </w:p>
    <w:p w:rsidR="00B7118B" w:rsidRDefault="00AA3CEA">
      <w:pPr>
        <w:rPr>
          <w:rFonts w:ascii="仿宋" w:eastAsia="仿宋" w:hAnsi="仿宋" w:cs="仿宋"/>
          <w:sz w:val="32"/>
          <w:szCs w:val="32"/>
        </w:rPr>
      </w:pPr>
      <w:r>
        <w:rPr>
          <w:rFonts w:ascii="仿宋" w:eastAsia="仿宋" w:hAnsi="仿宋" w:cs="仿宋" w:hint="eastAsia"/>
          <w:sz w:val="32"/>
          <w:szCs w:val="32"/>
        </w:rPr>
        <w:t>工作方式方面：</w:t>
      </w:r>
    </w:p>
    <w:p w:rsidR="00B7118B" w:rsidRDefault="00AA3CEA">
      <w:pPr>
        <w:rPr>
          <w:rFonts w:ascii="仿宋" w:eastAsia="仿宋" w:hAnsi="仿宋" w:cs="仿宋"/>
          <w:sz w:val="32"/>
          <w:szCs w:val="32"/>
        </w:rPr>
      </w:pPr>
      <w:r>
        <w:rPr>
          <w:rFonts w:ascii="仿宋" w:eastAsia="仿宋" w:hAnsi="仿宋" w:cs="仿宋" w:hint="eastAsia"/>
          <w:sz w:val="32"/>
          <w:szCs w:val="32"/>
        </w:rPr>
        <w:t>工作态度方面：</w:t>
      </w:r>
    </w:p>
    <w:p w:rsidR="00B7118B" w:rsidRDefault="00AA3CEA">
      <w:pPr>
        <w:rPr>
          <w:rFonts w:ascii="仿宋" w:eastAsia="仿宋" w:hAnsi="仿宋" w:cs="仿宋"/>
          <w:sz w:val="32"/>
          <w:szCs w:val="32"/>
        </w:rPr>
      </w:pPr>
      <w:r>
        <w:rPr>
          <w:rFonts w:ascii="仿宋" w:eastAsia="仿宋" w:hAnsi="仿宋" w:cs="仿宋" w:hint="eastAsia"/>
          <w:sz w:val="32"/>
          <w:szCs w:val="32"/>
        </w:rPr>
        <w:t>10.您觉得经开区财政局还有哪些方面需要改进？</w:t>
      </w:r>
    </w:p>
    <w:p w:rsidR="00B7118B" w:rsidRDefault="00AA3CEA">
      <w:pPr>
        <w:rPr>
          <w:rFonts w:ascii="仿宋" w:eastAsia="仿宋" w:hAnsi="仿宋" w:cs="仿宋"/>
          <w:sz w:val="32"/>
          <w:szCs w:val="32"/>
        </w:rPr>
      </w:pPr>
      <w:r>
        <w:rPr>
          <w:rFonts w:ascii="仿宋" w:eastAsia="仿宋" w:hAnsi="仿宋" w:cs="仿宋" w:hint="eastAsia"/>
          <w:sz w:val="32"/>
          <w:szCs w:val="32"/>
        </w:rPr>
        <w:t xml:space="preserve">    </w:t>
      </w:r>
    </w:p>
    <w:p w:rsidR="00B7118B" w:rsidRDefault="00B7118B">
      <w:pPr>
        <w:rPr>
          <w:rFonts w:ascii="仿宋" w:eastAsia="仿宋" w:hAnsi="仿宋" w:cs="仿宋"/>
          <w:sz w:val="32"/>
          <w:szCs w:val="32"/>
        </w:rPr>
      </w:pPr>
    </w:p>
    <w:p w:rsidR="00B7118B" w:rsidRDefault="00B7118B">
      <w:pPr>
        <w:rPr>
          <w:rFonts w:ascii="仿宋" w:eastAsia="仿宋" w:hAnsi="仿宋" w:cs="仿宋"/>
          <w:sz w:val="32"/>
          <w:szCs w:val="32"/>
        </w:rPr>
      </w:pPr>
    </w:p>
    <w:p w:rsidR="00B7118B" w:rsidRDefault="00AA3CEA">
      <w:pPr>
        <w:rPr>
          <w:rFonts w:ascii="仿宋" w:eastAsia="仿宋" w:hAnsi="仿宋" w:cs="仿宋"/>
          <w:sz w:val="32"/>
          <w:szCs w:val="32"/>
        </w:rPr>
      </w:pPr>
      <w:r>
        <w:rPr>
          <w:rFonts w:ascii="仿宋" w:eastAsia="仿宋" w:hAnsi="仿宋" w:cs="仿宋" w:hint="eastAsia"/>
          <w:sz w:val="32"/>
          <w:szCs w:val="32"/>
        </w:rPr>
        <w:t xml:space="preserve">                                     单位盖章：</w:t>
      </w:r>
    </w:p>
    <w:p w:rsidR="00B7118B" w:rsidRDefault="00AA3CEA">
      <w:pPr>
        <w:rPr>
          <w:rFonts w:ascii="仿宋" w:eastAsia="仿宋" w:hAnsi="仿宋" w:cs="仿宋"/>
          <w:sz w:val="32"/>
          <w:szCs w:val="32"/>
        </w:rPr>
        <w:sectPr w:rsidR="00B7118B">
          <w:pgSz w:w="11906" w:h="16838"/>
          <w:pgMar w:top="1440" w:right="1800" w:bottom="1440" w:left="1800" w:header="851" w:footer="992" w:gutter="0"/>
          <w:cols w:space="720"/>
          <w:docGrid w:type="lines" w:linePitch="312"/>
        </w:sectPr>
      </w:pPr>
      <w:r>
        <w:rPr>
          <w:rFonts w:ascii="仿宋" w:eastAsia="仿宋" w:hAnsi="仿宋" w:cs="仿宋" w:hint="eastAsia"/>
          <w:sz w:val="32"/>
          <w:szCs w:val="32"/>
        </w:rPr>
        <w:t xml:space="preserve">                                    2019年6月25日</w:t>
      </w:r>
    </w:p>
    <w:p w:rsidR="00B7118B" w:rsidRDefault="00AA3CEA">
      <w:pPr>
        <w:pStyle w:val="1"/>
        <w:numPr>
          <w:ilvl w:val="0"/>
          <w:numId w:val="0"/>
        </w:numPr>
        <w:jc w:val="left"/>
        <w:rPr>
          <w:rFonts w:ascii="仿宋" w:hAnsi="仿宋" w:cs="仿宋"/>
          <w:szCs w:val="32"/>
        </w:rPr>
      </w:pPr>
      <w:bookmarkStart w:id="476" w:name="_Toc20388"/>
      <w:bookmarkStart w:id="477" w:name="_Toc14883"/>
      <w:bookmarkStart w:id="478" w:name="_Toc9943"/>
      <w:bookmarkStart w:id="479" w:name="_Toc14578"/>
      <w:bookmarkStart w:id="480" w:name="_Toc365235804"/>
      <w:r>
        <w:rPr>
          <w:rFonts w:ascii="仿宋" w:hAnsi="仿宋" w:cs="仿宋" w:hint="eastAsia"/>
          <w:szCs w:val="32"/>
        </w:rPr>
        <w:lastRenderedPageBreak/>
        <w:t>附件4  满意度问卷报告</w:t>
      </w:r>
      <w:bookmarkEnd w:id="476"/>
      <w:bookmarkEnd w:id="477"/>
      <w:bookmarkEnd w:id="478"/>
      <w:bookmarkEnd w:id="479"/>
    </w:p>
    <w:p w:rsidR="00B7118B" w:rsidRDefault="00AA3CEA">
      <w:pPr>
        <w:spacing w:before="120" w:after="120"/>
        <w:jc w:val="center"/>
        <w:rPr>
          <w:rFonts w:ascii="Times New Roman" w:eastAsia="仿宋_GB2312" w:hAnsi="Times New Roman"/>
          <w:b/>
          <w:sz w:val="32"/>
          <w:szCs w:val="32"/>
        </w:rPr>
      </w:pPr>
      <w:r>
        <w:rPr>
          <w:rFonts w:ascii="Times New Roman" w:eastAsia="仿宋_GB2312" w:hAnsi="Times New Roman" w:hint="eastAsia"/>
          <w:b/>
          <w:sz w:val="32"/>
          <w:szCs w:val="32"/>
        </w:rPr>
        <w:t>2018</w:t>
      </w:r>
      <w:r>
        <w:rPr>
          <w:rFonts w:ascii="Times New Roman" w:eastAsia="仿宋_GB2312" w:hAnsi="Times New Roman" w:hint="eastAsia"/>
          <w:b/>
          <w:sz w:val="32"/>
          <w:szCs w:val="32"/>
        </w:rPr>
        <w:t>年边境地区转移支付资金（小额贸易企业能力建设专项资金）项目</w:t>
      </w:r>
    </w:p>
    <w:p w:rsidR="00B7118B" w:rsidRDefault="00AA3CEA">
      <w:pPr>
        <w:spacing w:before="120" w:after="120"/>
        <w:jc w:val="center"/>
        <w:rPr>
          <w:rFonts w:ascii="Times New Roman" w:eastAsia="仿宋_GB2312" w:hAnsi="Times New Roman"/>
          <w:b/>
          <w:sz w:val="32"/>
          <w:szCs w:val="32"/>
        </w:rPr>
      </w:pPr>
      <w:r>
        <w:rPr>
          <w:rFonts w:ascii="Times New Roman" w:eastAsia="仿宋_GB2312" w:hAnsi="Times New Roman" w:hint="eastAsia"/>
          <w:b/>
          <w:sz w:val="32"/>
          <w:szCs w:val="32"/>
        </w:rPr>
        <w:t>满意度报告</w:t>
      </w:r>
    </w:p>
    <w:p w:rsidR="00B7118B" w:rsidRDefault="00AA3CEA" w:rsidP="00AA3CEA">
      <w:pPr>
        <w:pStyle w:val="ab"/>
        <w:ind w:firstLine="643"/>
        <w:rPr>
          <w:b/>
          <w:sz w:val="32"/>
          <w:szCs w:val="32"/>
        </w:rPr>
      </w:pPr>
      <w:r>
        <w:rPr>
          <w:rFonts w:hint="eastAsia"/>
          <w:b/>
          <w:sz w:val="32"/>
          <w:szCs w:val="32"/>
        </w:rPr>
        <w:t>一、满意度调查背景</w:t>
      </w:r>
    </w:p>
    <w:p w:rsidR="00B7118B" w:rsidRDefault="00AA3CEA" w:rsidP="00AA3CEA">
      <w:pPr>
        <w:pStyle w:val="ab"/>
        <w:ind w:firstLine="640"/>
        <w:rPr>
          <w:bCs/>
          <w:sz w:val="32"/>
          <w:szCs w:val="32"/>
        </w:rPr>
      </w:pPr>
      <w:r>
        <w:rPr>
          <w:rFonts w:hint="eastAsia"/>
          <w:bCs/>
          <w:sz w:val="32"/>
          <w:szCs w:val="32"/>
        </w:rPr>
        <w:t>2018</w:t>
      </w:r>
      <w:r>
        <w:rPr>
          <w:rFonts w:hint="eastAsia"/>
          <w:bCs/>
          <w:sz w:val="32"/>
          <w:szCs w:val="32"/>
        </w:rPr>
        <w:t>年边境地区转移支付资金主要用于支持边境贸易发展和边境小额贸易企业能力建设。即促进边境小额贸易企业发展以及加强各地政府支持边境小额贸易企业发展能力建设等，包括为边贸企业创造良好的生产经营环境，安排贷款贴息，支持企业技术培训、科研、创新、人才引进、提升服务水平等能力建设，支持改善通关条件等</w:t>
      </w:r>
      <w:r>
        <w:rPr>
          <w:bCs/>
          <w:sz w:val="32"/>
          <w:szCs w:val="32"/>
        </w:rPr>
        <w:t>。</w:t>
      </w:r>
    </w:p>
    <w:p w:rsidR="00B7118B" w:rsidRDefault="00AA3CEA" w:rsidP="00AA3CEA">
      <w:pPr>
        <w:pStyle w:val="ab"/>
        <w:ind w:firstLine="640"/>
        <w:rPr>
          <w:sz w:val="32"/>
          <w:szCs w:val="32"/>
        </w:rPr>
      </w:pPr>
      <w:r>
        <w:rPr>
          <w:rFonts w:hint="eastAsia"/>
          <w:bCs/>
          <w:sz w:val="32"/>
          <w:szCs w:val="32"/>
        </w:rPr>
        <w:t>本次绩效评价访谈调研旨在通过对涉及边境转移支付资金的财政拨款部门、项目主管部门的访谈，了解和评估财政资金使用的效率和效益，发现资金使用和管理中的问题，为边境地区转移支付资金的管理和执行建言献策。</w:t>
      </w:r>
    </w:p>
    <w:p w:rsidR="00B7118B" w:rsidRDefault="00AA3CEA" w:rsidP="00AA3CEA">
      <w:pPr>
        <w:pStyle w:val="ab"/>
        <w:ind w:firstLine="643"/>
        <w:rPr>
          <w:b/>
          <w:sz w:val="32"/>
          <w:szCs w:val="32"/>
        </w:rPr>
      </w:pPr>
      <w:r>
        <w:rPr>
          <w:rFonts w:hint="eastAsia"/>
          <w:b/>
          <w:sz w:val="32"/>
          <w:szCs w:val="32"/>
        </w:rPr>
        <w:t>二、研究设计</w:t>
      </w:r>
    </w:p>
    <w:p w:rsidR="00B7118B" w:rsidRDefault="00AA3CEA" w:rsidP="00AA3CEA">
      <w:pPr>
        <w:pStyle w:val="ab"/>
        <w:ind w:firstLine="643"/>
        <w:rPr>
          <w:b/>
          <w:sz w:val="32"/>
          <w:szCs w:val="32"/>
        </w:rPr>
      </w:pPr>
      <w:r>
        <w:rPr>
          <w:rFonts w:hint="eastAsia"/>
          <w:b/>
          <w:sz w:val="32"/>
          <w:szCs w:val="32"/>
        </w:rPr>
        <w:t>（一）调研对象</w:t>
      </w:r>
    </w:p>
    <w:p w:rsidR="00B7118B" w:rsidRDefault="00AA3CEA" w:rsidP="00AA3CEA">
      <w:pPr>
        <w:pStyle w:val="ab"/>
        <w:ind w:firstLine="640"/>
        <w:rPr>
          <w:sz w:val="32"/>
          <w:szCs w:val="32"/>
        </w:rPr>
      </w:pPr>
      <w:r>
        <w:rPr>
          <w:sz w:val="32"/>
          <w:szCs w:val="32"/>
        </w:rPr>
        <w:t>本次问卷调</w:t>
      </w:r>
      <w:r>
        <w:rPr>
          <w:rFonts w:hint="eastAsia"/>
          <w:sz w:val="32"/>
          <w:szCs w:val="32"/>
        </w:rPr>
        <w:t>查</w:t>
      </w:r>
      <w:r>
        <w:rPr>
          <w:sz w:val="32"/>
          <w:szCs w:val="32"/>
        </w:rPr>
        <w:t>的对象为</w:t>
      </w:r>
      <w:r>
        <w:rPr>
          <w:rFonts w:hint="eastAsia"/>
          <w:sz w:val="32"/>
          <w:szCs w:val="32"/>
        </w:rPr>
        <w:t>各申请边境转移支付资金的企业。</w:t>
      </w:r>
    </w:p>
    <w:p w:rsidR="00B7118B" w:rsidRDefault="00AA3CEA" w:rsidP="00AA3CEA">
      <w:pPr>
        <w:pStyle w:val="ab"/>
        <w:ind w:firstLine="643"/>
        <w:rPr>
          <w:b/>
          <w:sz w:val="32"/>
          <w:szCs w:val="32"/>
        </w:rPr>
      </w:pPr>
      <w:r>
        <w:rPr>
          <w:b/>
          <w:sz w:val="32"/>
          <w:szCs w:val="32"/>
        </w:rPr>
        <w:t>（二）调研内容</w:t>
      </w:r>
    </w:p>
    <w:p w:rsidR="00B7118B" w:rsidRDefault="00AA3CEA" w:rsidP="00AA3CEA">
      <w:pPr>
        <w:pStyle w:val="ab"/>
        <w:ind w:firstLine="640"/>
        <w:rPr>
          <w:sz w:val="32"/>
          <w:szCs w:val="32"/>
        </w:rPr>
      </w:pPr>
      <w:r>
        <w:rPr>
          <w:sz w:val="32"/>
          <w:szCs w:val="32"/>
        </w:rPr>
        <w:t>1</w:t>
      </w:r>
      <w:r>
        <w:rPr>
          <w:rFonts w:hint="eastAsia"/>
          <w:sz w:val="32"/>
          <w:szCs w:val="32"/>
        </w:rPr>
        <w:t>、调查对象为：申请</w:t>
      </w:r>
      <w:r>
        <w:rPr>
          <w:rFonts w:hint="eastAsia"/>
          <w:sz w:val="32"/>
          <w:szCs w:val="32"/>
        </w:rPr>
        <w:t>2018</w:t>
      </w:r>
      <w:r>
        <w:rPr>
          <w:rFonts w:hint="eastAsia"/>
          <w:sz w:val="32"/>
          <w:szCs w:val="32"/>
        </w:rPr>
        <w:t>年边境地区转移支付资金（小额贸易企业能力建设专项资金）的企业。</w:t>
      </w:r>
    </w:p>
    <w:p w:rsidR="00B7118B" w:rsidRDefault="00AA3CEA" w:rsidP="00AA3CEA">
      <w:pPr>
        <w:pStyle w:val="ab"/>
        <w:ind w:firstLine="640"/>
        <w:rPr>
          <w:sz w:val="32"/>
          <w:szCs w:val="32"/>
        </w:rPr>
      </w:pPr>
      <w:r>
        <w:rPr>
          <w:rFonts w:hint="eastAsia"/>
          <w:sz w:val="32"/>
          <w:szCs w:val="32"/>
        </w:rPr>
        <w:t>2</w:t>
      </w:r>
      <w:r>
        <w:rPr>
          <w:rFonts w:hint="eastAsia"/>
          <w:sz w:val="32"/>
          <w:szCs w:val="32"/>
        </w:rPr>
        <w:t>、调查对象对收到</w:t>
      </w:r>
      <w:r>
        <w:rPr>
          <w:rFonts w:hint="eastAsia"/>
          <w:sz w:val="32"/>
          <w:szCs w:val="32"/>
        </w:rPr>
        <w:t>2018</w:t>
      </w:r>
      <w:r>
        <w:rPr>
          <w:rFonts w:hint="eastAsia"/>
          <w:sz w:val="32"/>
          <w:szCs w:val="32"/>
        </w:rPr>
        <w:t>年边境地区转移支付资金（小额贸易企业能力建设专项资金）项目资金的观点，包括：对</w:t>
      </w:r>
      <w:r>
        <w:rPr>
          <w:rFonts w:hint="eastAsia"/>
          <w:sz w:val="32"/>
          <w:szCs w:val="32"/>
        </w:rPr>
        <w:lastRenderedPageBreak/>
        <w:t>项目的了解情况、什么途径了解到本项目、上级单位有无对本项目的讲解、项目资金申请的程序、是否收到项目资金。</w:t>
      </w:r>
    </w:p>
    <w:p w:rsidR="00B7118B" w:rsidRDefault="00AA3CEA" w:rsidP="00AA3CEA">
      <w:pPr>
        <w:pStyle w:val="ab"/>
        <w:ind w:firstLine="640"/>
        <w:rPr>
          <w:sz w:val="32"/>
          <w:szCs w:val="32"/>
        </w:rPr>
      </w:pPr>
      <w:r>
        <w:rPr>
          <w:rFonts w:hint="eastAsia"/>
          <w:sz w:val="32"/>
          <w:szCs w:val="32"/>
        </w:rPr>
        <w:t>3</w:t>
      </w:r>
      <w:r>
        <w:rPr>
          <w:rFonts w:hint="eastAsia"/>
          <w:sz w:val="32"/>
          <w:szCs w:val="32"/>
        </w:rPr>
        <w:t>、调查对象对</w:t>
      </w:r>
      <w:r>
        <w:rPr>
          <w:rFonts w:hint="eastAsia"/>
          <w:sz w:val="32"/>
          <w:szCs w:val="32"/>
        </w:rPr>
        <w:t>2018</w:t>
      </w:r>
      <w:r>
        <w:rPr>
          <w:rFonts w:hint="eastAsia"/>
          <w:sz w:val="32"/>
          <w:szCs w:val="32"/>
        </w:rPr>
        <w:t>年边境地区转移支付资金（小额贸易企业能力建设专项资金）项目满意度，包括：对向上级部门的满意度、对补贴资金项目的满意度、对经济开发区财政局的满意度。</w:t>
      </w:r>
    </w:p>
    <w:p w:rsidR="00B7118B" w:rsidRDefault="00AA3CEA" w:rsidP="00AA3CEA">
      <w:pPr>
        <w:pStyle w:val="ab"/>
        <w:ind w:firstLine="640"/>
        <w:rPr>
          <w:sz w:val="32"/>
          <w:szCs w:val="32"/>
        </w:rPr>
      </w:pPr>
      <w:r>
        <w:rPr>
          <w:rFonts w:hint="eastAsia"/>
          <w:sz w:val="32"/>
          <w:szCs w:val="32"/>
        </w:rPr>
        <w:t>4</w:t>
      </w:r>
      <w:r>
        <w:rPr>
          <w:rFonts w:hint="eastAsia"/>
          <w:sz w:val="32"/>
          <w:szCs w:val="32"/>
        </w:rPr>
        <w:t>、</w:t>
      </w:r>
      <w:r>
        <w:rPr>
          <w:sz w:val="32"/>
          <w:szCs w:val="32"/>
        </w:rPr>
        <w:t>调查对象对</w:t>
      </w:r>
      <w:r>
        <w:rPr>
          <w:rFonts w:hint="eastAsia"/>
          <w:sz w:val="32"/>
          <w:szCs w:val="32"/>
        </w:rPr>
        <w:t>2018</w:t>
      </w:r>
      <w:r>
        <w:rPr>
          <w:rFonts w:hint="eastAsia"/>
          <w:sz w:val="32"/>
          <w:szCs w:val="32"/>
        </w:rPr>
        <w:t>年边境地区转移支付资金（小额贸易企业能力建设专项资金）项目</w:t>
      </w:r>
      <w:r>
        <w:rPr>
          <w:sz w:val="32"/>
          <w:szCs w:val="32"/>
        </w:rPr>
        <w:t>的意见和建议</w:t>
      </w:r>
      <w:r>
        <w:rPr>
          <w:rFonts w:hint="eastAsia"/>
          <w:sz w:val="32"/>
          <w:szCs w:val="32"/>
        </w:rPr>
        <w:t>。</w:t>
      </w:r>
    </w:p>
    <w:p w:rsidR="00B7118B" w:rsidRDefault="00AA3CEA" w:rsidP="00AA3CEA">
      <w:pPr>
        <w:pStyle w:val="ab"/>
        <w:ind w:firstLine="643"/>
        <w:rPr>
          <w:b/>
          <w:sz w:val="32"/>
          <w:szCs w:val="32"/>
        </w:rPr>
      </w:pPr>
      <w:r>
        <w:rPr>
          <w:b/>
          <w:sz w:val="32"/>
          <w:szCs w:val="32"/>
        </w:rPr>
        <w:t>（</w:t>
      </w:r>
      <w:r>
        <w:rPr>
          <w:rFonts w:hint="eastAsia"/>
          <w:b/>
          <w:sz w:val="32"/>
          <w:szCs w:val="32"/>
        </w:rPr>
        <w:t>三</w:t>
      </w:r>
      <w:r>
        <w:rPr>
          <w:b/>
          <w:sz w:val="32"/>
          <w:szCs w:val="32"/>
        </w:rPr>
        <w:t>）调研方法</w:t>
      </w:r>
    </w:p>
    <w:p w:rsidR="00B7118B" w:rsidRDefault="00AA3CEA" w:rsidP="00AA3CEA">
      <w:pPr>
        <w:pStyle w:val="ab"/>
        <w:ind w:firstLine="640"/>
        <w:rPr>
          <w:sz w:val="32"/>
          <w:szCs w:val="32"/>
        </w:rPr>
      </w:pPr>
      <w:r>
        <w:rPr>
          <w:sz w:val="32"/>
          <w:szCs w:val="32"/>
        </w:rPr>
        <w:t>针对</w:t>
      </w:r>
      <w:r>
        <w:rPr>
          <w:rFonts w:hint="eastAsia"/>
          <w:sz w:val="32"/>
          <w:szCs w:val="32"/>
        </w:rPr>
        <w:t>8</w:t>
      </w:r>
      <w:r>
        <w:rPr>
          <w:rFonts w:hint="eastAsia"/>
          <w:sz w:val="32"/>
          <w:szCs w:val="32"/>
        </w:rPr>
        <w:t>家申请</w:t>
      </w:r>
      <w:r>
        <w:rPr>
          <w:rFonts w:hint="eastAsia"/>
          <w:sz w:val="32"/>
          <w:szCs w:val="32"/>
        </w:rPr>
        <w:t>2018</w:t>
      </w:r>
      <w:r>
        <w:rPr>
          <w:rFonts w:hint="eastAsia"/>
          <w:sz w:val="32"/>
          <w:szCs w:val="32"/>
        </w:rPr>
        <w:t>年边境地区转移支付资金（小额贸易企业能力建设专项资金）的企业</w:t>
      </w:r>
      <w:r>
        <w:rPr>
          <w:sz w:val="32"/>
          <w:szCs w:val="32"/>
        </w:rPr>
        <w:t>开展问卷调</w:t>
      </w:r>
      <w:r>
        <w:rPr>
          <w:rFonts w:hint="eastAsia"/>
          <w:sz w:val="32"/>
          <w:szCs w:val="32"/>
        </w:rPr>
        <w:t>查</w:t>
      </w:r>
      <w:r>
        <w:rPr>
          <w:sz w:val="32"/>
          <w:szCs w:val="32"/>
        </w:rPr>
        <w:t>，具体问卷见附录。在全面调</w:t>
      </w:r>
      <w:r>
        <w:rPr>
          <w:rFonts w:hint="eastAsia"/>
          <w:sz w:val="32"/>
          <w:szCs w:val="32"/>
        </w:rPr>
        <w:t>查</w:t>
      </w:r>
      <w:r>
        <w:rPr>
          <w:sz w:val="32"/>
          <w:szCs w:val="32"/>
        </w:rPr>
        <w:t>开展之前会先进行论证，依据论证结果对问卷和抽样方案再进行一次修改调整。</w:t>
      </w:r>
    </w:p>
    <w:p w:rsidR="00B7118B" w:rsidRDefault="00AA3CEA" w:rsidP="00AA3CEA">
      <w:pPr>
        <w:pStyle w:val="ab"/>
        <w:ind w:firstLine="643"/>
        <w:rPr>
          <w:b/>
          <w:sz w:val="32"/>
          <w:szCs w:val="32"/>
        </w:rPr>
      </w:pPr>
      <w:r>
        <w:rPr>
          <w:b/>
          <w:sz w:val="32"/>
          <w:szCs w:val="32"/>
        </w:rPr>
        <w:t>（</w:t>
      </w:r>
      <w:r>
        <w:rPr>
          <w:rFonts w:hint="eastAsia"/>
          <w:b/>
          <w:sz w:val="32"/>
          <w:szCs w:val="32"/>
        </w:rPr>
        <w:t>四</w:t>
      </w:r>
      <w:r>
        <w:rPr>
          <w:b/>
          <w:sz w:val="32"/>
          <w:szCs w:val="32"/>
        </w:rPr>
        <w:t>）抽样方式</w:t>
      </w:r>
    </w:p>
    <w:p w:rsidR="00B7118B" w:rsidRDefault="00AA3CEA" w:rsidP="00AA3CEA">
      <w:pPr>
        <w:pStyle w:val="ab"/>
        <w:ind w:firstLine="640"/>
        <w:rPr>
          <w:sz w:val="32"/>
          <w:szCs w:val="32"/>
        </w:rPr>
      </w:pPr>
      <w:r>
        <w:rPr>
          <w:rFonts w:hint="eastAsia"/>
          <w:sz w:val="32"/>
          <w:szCs w:val="32"/>
        </w:rPr>
        <w:t>2018</w:t>
      </w:r>
      <w:r>
        <w:rPr>
          <w:rFonts w:hint="eastAsia"/>
          <w:sz w:val="32"/>
          <w:szCs w:val="32"/>
        </w:rPr>
        <w:t>年边境地区转移支付资金（小额贸易企业能力建设专项资金）</w:t>
      </w:r>
      <w:r>
        <w:rPr>
          <w:sz w:val="32"/>
          <w:szCs w:val="32"/>
        </w:rPr>
        <w:t>绩效</w:t>
      </w:r>
      <w:r>
        <w:rPr>
          <w:rFonts w:hint="eastAsia"/>
          <w:sz w:val="32"/>
          <w:szCs w:val="32"/>
        </w:rPr>
        <w:t>评价</w:t>
      </w:r>
      <w:r>
        <w:rPr>
          <w:sz w:val="32"/>
          <w:szCs w:val="32"/>
        </w:rPr>
        <w:t>满意度调查采取</w:t>
      </w:r>
      <w:r>
        <w:rPr>
          <w:rFonts w:hint="eastAsia"/>
          <w:sz w:val="32"/>
          <w:szCs w:val="32"/>
        </w:rPr>
        <w:t>随机</w:t>
      </w:r>
      <w:r>
        <w:rPr>
          <w:sz w:val="32"/>
          <w:szCs w:val="32"/>
        </w:rPr>
        <w:t>抽样法</w:t>
      </w:r>
      <w:r>
        <w:rPr>
          <w:rFonts w:hint="eastAsia"/>
          <w:sz w:val="32"/>
          <w:szCs w:val="32"/>
        </w:rPr>
        <w:t>。本项目主要涉及的</w:t>
      </w:r>
      <w:r>
        <w:rPr>
          <w:rFonts w:hint="eastAsia"/>
          <w:sz w:val="32"/>
          <w:szCs w:val="32"/>
        </w:rPr>
        <w:t>12</w:t>
      </w:r>
      <w:r>
        <w:rPr>
          <w:rFonts w:hint="eastAsia"/>
          <w:sz w:val="32"/>
          <w:szCs w:val="32"/>
        </w:rPr>
        <w:t>家单位和企业中随机选取</w:t>
      </w:r>
      <w:r>
        <w:rPr>
          <w:rFonts w:hint="eastAsia"/>
          <w:sz w:val="32"/>
          <w:szCs w:val="32"/>
        </w:rPr>
        <w:t>8</w:t>
      </w:r>
      <w:r>
        <w:rPr>
          <w:rFonts w:hint="eastAsia"/>
          <w:sz w:val="32"/>
          <w:szCs w:val="32"/>
        </w:rPr>
        <w:t>家开展问卷调查。</w:t>
      </w:r>
    </w:p>
    <w:p w:rsidR="00B7118B" w:rsidRDefault="00AA3CEA" w:rsidP="00AA3CEA">
      <w:pPr>
        <w:pStyle w:val="ab"/>
        <w:ind w:firstLine="643"/>
        <w:rPr>
          <w:b/>
          <w:sz w:val="32"/>
          <w:szCs w:val="32"/>
        </w:rPr>
      </w:pPr>
      <w:r>
        <w:rPr>
          <w:rFonts w:hint="eastAsia"/>
          <w:b/>
          <w:sz w:val="32"/>
          <w:szCs w:val="32"/>
        </w:rPr>
        <w:t>（五）</w:t>
      </w:r>
      <w:r>
        <w:rPr>
          <w:b/>
          <w:sz w:val="32"/>
          <w:szCs w:val="32"/>
        </w:rPr>
        <w:t>问卷的发放和回收</w:t>
      </w:r>
    </w:p>
    <w:p w:rsidR="00B7118B" w:rsidRDefault="00AA3CEA" w:rsidP="00040318">
      <w:pPr>
        <w:pStyle w:val="ab"/>
        <w:ind w:firstLineChars="150" w:firstLine="480"/>
        <w:rPr>
          <w:sz w:val="32"/>
          <w:szCs w:val="32"/>
        </w:rPr>
      </w:pPr>
      <w:r>
        <w:rPr>
          <w:sz w:val="32"/>
          <w:szCs w:val="32"/>
        </w:rPr>
        <w:t>为给调研对象创造良好的作答环境、保证调研的科学性和严谨性，由我</w:t>
      </w:r>
      <w:r>
        <w:rPr>
          <w:rFonts w:hint="eastAsia"/>
          <w:sz w:val="32"/>
          <w:szCs w:val="32"/>
        </w:rPr>
        <w:t>司</w:t>
      </w:r>
      <w:r>
        <w:rPr>
          <w:sz w:val="32"/>
          <w:szCs w:val="32"/>
        </w:rPr>
        <w:t>工作人员</w:t>
      </w:r>
      <w:r>
        <w:rPr>
          <w:rFonts w:hint="eastAsia"/>
          <w:sz w:val="32"/>
          <w:szCs w:val="32"/>
        </w:rPr>
        <w:t>安排在</w:t>
      </w:r>
      <w:r>
        <w:rPr>
          <w:rFonts w:hint="eastAsia"/>
          <w:sz w:val="32"/>
          <w:szCs w:val="32"/>
        </w:rPr>
        <w:t>8</w:t>
      </w:r>
      <w:r>
        <w:rPr>
          <w:rFonts w:hint="eastAsia"/>
          <w:sz w:val="32"/>
          <w:szCs w:val="32"/>
        </w:rPr>
        <w:t>家单位和企业等相关部门的协调配合下，组织安排问卷调查工作。</w:t>
      </w:r>
    </w:p>
    <w:p w:rsidR="00B7118B" w:rsidRDefault="00AA3CEA">
      <w:pPr>
        <w:pStyle w:val="ab"/>
        <w:ind w:firstLineChars="0" w:firstLine="0"/>
        <w:rPr>
          <w:b/>
          <w:sz w:val="32"/>
          <w:szCs w:val="32"/>
        </w:rPr>
      </w:pPr>
      <w:r>
        <w:rPr>
          <w:rFonts w:hint="eastAsia"/>
          <w:b/>
          <w:sz w:val="32"/>
          <w:szCs w:val="32"/>
        </w:rPr>
        <w:t>三、调研实施</w:t>
      </w:r>
    </w:p>
    <w:p w:rsidR="00B7118B" w:rsidRDefault="00AA3CEA" w:rsidP="00AA3CEA">
      <w:pPr>
        <w:pStyle w:val="ab"/>
        <w:ind w:firstLine="643"/>
        <w:rPr>
          <w:b/>
          <w:sz w:val="32"/>
          <w:szCs w:val="32"/>
        </w:rPr>
      </w:pPr>
      <w:r>
        <w:rPr>
          <w:rFonts w:hint="eastAsia"/>
          <w:b/>
          <w:sz w:val="32"/>
          <w:szCs w:val="32"/>
        </w:rPr>
        <w:t>（一）</w:t>
      </w:r>
      <w:r>
        <w:rPr>
          <w:b/>
          <w:sz w:val="32"/>
          <w:szCs w:val="32"/>
        </w:rPr>
        <w:t>调研</w:t>
      </w:r>
      <w:r>
        <w:rPr>
          <w:rFonts w:hint="eastAsia"/>
          <w:b/>
          <w:sz w:val="32"/>
          <w:szCs w:val="32"/>
        </w:rPr>
        <w:t>开展情况</w:t>
      </w:r>
    </w:p>
    <w:p w:rsidR="00B7118B" w:rsidRDefault="00AA3CEA" w:rsidP="00AA3CEA">
      <w:pPr>
        <w:pStyle w:val="ab"/>
        <w:ind w:firstLine="640"/>
        <w:rPr>
          <w:bCs/>
          <w:sz w:val="32"/>
          <w:szCs w:val="32"/>
        </w:rPr>
      </w:pPr>
      <w:r>
        <w:rPr>
          <w:bCs/>
          <w:sz w:val="32"/>
          <w:szCs w:val="32"/>
        </w:rPr>
        <w:t>根据项目进度安排，项目组于</w:t>
      </w:r>
      <w:r>
        <w:rPr>
          <w:bCs/>
          <w:sz w:val="32"/>
          <w:szCs w:val="32"/>
        </w:rPr>
        <w:t>20</w:t>
      </w:r>
      <w:r>
        <w:rPr>
          <w:rFonts w:hint="eastAsia"/>
          <w:bCs/>
          <w:sz w:val="32"/>
          <w:szCs w:val="32"/>
        </w:rPr>
        <w:t>19</w:t>
      </w:r>
      <w:r>
        <w:rPr>
          <w:bCs/>
          <w:sz w:val="32"/>
          <w:szCs w:val="32"/>
        </w:rPr>
        <w:t>年</w:t>
      </w:r>
      <w:r>
        <w:rPr>
          <w:rFonts w:hint="eastAsia"/>
          <w:bCs/>
          <w:sz w:val="32"/>
          <w:szCs w:val="32"/>
        </w:rPr>
        <w:t>6</w:t>
      </w:r>
      <w:r>
        <w:rPr>
          <w:bCs/>
          <w:sz w:val="32"/>
          <w:szCs w:val="32"/>
        </w:rPr>
        <w:t>月</w:t>
      </w:r>
      <w:r>
        <w:rPr>
          <w:rFonts w:hint="eastAsia"/>
          <w:bCs/>
          <w:sz w:val="32"/>
          <w:szCs w:val="32"/>
        </w:rPr>
        <w:t>17</w:t>
      </w:r>
      <w:r>
        <w:rPr>
          <w:bCs/>
          <w:sz w:val="32"/>
          <w:szCs w:val="32"/>
        </w:rPr>
        <w:t>日</w:t>
      </w:r>
      <w:r>
        <w:rPr>
          <w:rFonts w:hint="eastAsia"/>
          <w:bCs/>
          <w:sz w:val="32"/>
          <w:szCs w:val="32"/>
        </w:rPr>
        <w:t>至</w:t>
      </w:r>
      <w:r>
        <w:rPr>
          <w:rFonts w:hint="eastAsia"/>
          <w:bCs/>
          <w:sz w:val="32"/>
          <w:szCs w:val="32"/>
        </w:rPr>
        <w:t>2019</w:t>
      </w:r>
      <w:r>
        <w:rPr>
          <w:rFonts w:hint="eastAsia"/>
          <w:bCs/>
          <w:sz w:val="32"/>
          <w:szCs w:val="32"/>
        </w:rPr>
        <w:t>年</w:t>
      </w:r>
      <w:r>
        <w:rPr>
          <w:rFonts w:hint="eastAsia"/>
          <w:bCs/>
          <w:sz w:val="32"/>
          <w:szCs w:val="32"/>
        </w:rPr>
        <w:t>6</w:t>
      </w:r>
      <w:r>
        <w:rPr>
          <w:bCs/>
          <w:sz w:val="32"/>
          <w:szCs w:val="32"/>
        </w:rPr>
        <w:t>月</w:t>
      </w:r>
      <w:r>
        <w:rPr>
          <w:rFonts w:hint="eastAsia"/>
          <w:bCs/>
          <w:sz w:val="32"/>
          <w:szCs w:val="32"/>
        </w:rPr>
        <w:t>21</w:t>
      </w:r>
      <w:r>
        <w:rPr>
          <w:bCs/>
          <w:sz w:val="32"/>
          <w:szCs w:val="32"/>
        </w:rPr>
        <w:t>日</w:t>
      </w:r>
      <w:r>
        <w:rPr>
          <w:rFonts w:hint="eastAsia"/>
          <w:bCs/>
          <w:sz w:val="32"/>
          <w:szCs w:val="32"/>
        </w:rPr>
        <w:t>，</w:t>
      </w:r>
      <w:r>
        <w:rPr>
          <w:bCs/>
          <w:sz w:val="32"/>
          <w:szCs w:val="32"/>
        </w:rPr>
        <w:t>对</w:t>
      </w:r>
      <w:r>
        <w:rPr>
          <w:rFonts w:hint="eastAsia"/>
          <w:bCs/>
          <w:sz w:val="32"/>
          <w:szCs w:val="32"/>
        </w:rPr>
        <w:t>涉及的企业</w:t>
      </w:r>
      <w:r>
        <w:rPr>
          <w:bCs/>
          <w:sz w:val="32"/>
          <w:szCs w:val="32"/>
        </w:rPr>
        <w:t>进行问卷的</w:t>
      </w:r>
      <w:r>
        <w:rPr>
          <w:rFonts w:hint="eastAsia"/>
          <w:bCs/>
          <w:sz w:val="32"/>
          <w:szCs w:val="32"/>
        </w:rPr>
        <w:t>发放</w:t>
      </w:r>
      <w:r>
        <w:rPr>
          <w:bCs/>
          <w:sz w:val="32"/>
          <w:szCs w:val="32"/>
        </w:rPr>
        <w:t>与回收。</w:t>
      </w:r>
    </w:p>
    <w:p w:rsidR="00B7118B" w:rsidRDefault="00AA3CEA" w:rsidP="00AA3CEA">
      <w:pPr>
        <w:pStyle w:val="ab"/>
        <w:ind w:firstLine="643"/>
        <w:rPr>
          <w:b/>
          <w:sz w:val="32"/>
          <w:szCs w:val="32"/>
        </w:rPr>
      </w:pPr>
      <w:r>
        <w:rPr>
          <w:rFonts w:hint="eastAsia"/>
          <w:b/>
          <w:sz w:val="32"/>
          <w:szCs w:val="32"/>
        </w:rPr>
        <w:t>（二）</w:t>
      </w:r>
      <w:r>
        <w:rPr>
          <w:b/>
          <w:sz w:val="32"/>
          <w:szCs w:val="32"/>
        </w:rPr>
        <w:t>问卷回收</w:t>
      </w:r>
      <w:r>
        <w:rPr>
          <w:rFonts w:hint="eastAsia"/>
          <w:b/>
          <w:sz w:val="32"/>
          <w:szCs w:val="32"/>
        </w:rPr>
        <w:t>情况</w:t>
      </w:r>
    </w:p>
    <w:p w:rsidR="00B7118B" w:rsidRDefault="00AA3CEA" w:rsidP="00AA3CEA">
      <w:pPr>
        <w:pStyle w:val="ab"/>
        <w:ind w:firstLine="640"/>
        <w:rPr>
          <w:bCs/>
          <w:sz w:val="32"/>
          <w:szCs w:val="32"/>
        </w:rPr>
      </w:pPr>
      <w:bookmarkStart w:id="481" w:name="_Toc390328809"/>
      <w:bookmarkStart w:id="482" w:name="_Toc394406227"/>
      <w:bookmarkStart w:id="483" w:name="_Toc372190178"/>
      <w:bookmarkStart w:id="484" w:name="_Toc390095749"/>
      <w:bookmarkStart w:id="485" w:name="_Toc372209659"/>
      <w:r>
        <w:rPr>
          <w:rFonts w:hint="eastAsia"/>
          <w:bCs/>
          <w:sz w:val="32"/>
          <w:szCs w:val="32"/>
        </w:rPr>
        <w:t>2018</w:t>
      </w:r>
      <w:r>
        <w:rPr>
          <w:rFonts w:hint="eastAsia"/>
          <w:bCs/>
          <w:sz w:val="32"/>
          <w:szCs w:val="32"/>
        </w:rPr>
        <w:t>年边境地区转移支付资金（小额贸易企业能力建设</w:t>
      </w:r>
      <w:r>
        <w:rPr>
          <w:rFonts w:hint="eastAsia"/>
          <w:bCs/>
          <w:sz w:val="32"/>
          <w:szCs w:val="32"/>
        </w:rPr>
        <w:lastRenderedPageBreak/>
        <w:t>专项资金）问卷调研实际发放</w:t>
      </w:r>
      <w:r>
        <w:rPr>
          <w:rFonts w:hint="eastAsia"/>
          <w:bCs/>
          <w:sz w:val="32"/>
          <w:szCs w:val="32"/>
        </w:rPr>
        <w:t>8</w:t>
      </w:r>
      <w:r>
        <w:rPr>
          <w:rFonts w:hint="eastAsia"/>
          <w:bCs/>
          <w:sz w:val="32"/>
          <w:szCs w:val="32"/>
        </w:rPr>
        <w:t>份，共回收</w:t>
      </w:r>
      <w:r>
        <w:rPr>
          <w:rFonts w:hint="eastAsia"/>
          <w:bCs/>
          <w:sz w:val="32"/>
          <w:szCs w:val="32"/>
        </w:rPr>
        <w:t>8</w:t>
      </w:r>
      <w:r>
        <w:rPr>
          <w:rFonts w:hint="eastAsia"/>
          <w:bCs/>
          <w:sz w:val="32"/>
          <w:szCs w:val="32"/>
        </w:rPr>
        <w:t>份问卷，有效问卷</w:t>
      </w:r>
      <w:r>
        <w:rPr>
          <w:rFonts w:hint="eastAsia"/>
          <w:bCs/>
          <w:sz w:val="32"/>
          <w:szCs w:val="32"/>
        </w:rPr>
        <w:t>8</w:t>
      </w:r>
      <w:r>
        <w:rPr>
          <w:rFonts w:hint="eastAsia"/>
          <w:bCs/>
          <w:sz w:val="32"/>
          <w:szCs w:val="32"/>
        </w:rPr>
        <w:t>份，有效率为</w:t>
      </w:r>
      <w:r>
        <w:rPr>
          <w:rFonts w:hint="eastAsia"/>
          <w:bCs/>
          <w:sz w:val="32"/>
          <w:szCs w:val="32"/>
        </w:rPr>
        <w:t>100%</w:t>
      </w:r>
      <w:r>
        <w:rPr>
          <w:rFonts w:hint="eastAsia"/>
          <w:bCs/>
          <w:sz w:val="32"/>
          <w:szCs w:val="32"/>
        </w:rPr>
        <w:t>。</w:t>
      </w:r>
    </w:p>
    <w:bookmarkEnd w:id="481"/>
    <w:bookmarkEnd w:id="482"/>
    <w:bookmarkEnd w:id="483"/>
    <w:bookmarkEnd w:id="484"/>
    <w:bookmarkEnd w:id="485"/>
    <w:p w:rsidR="00B7118B" w:rsidRDefault="00AA3CEA" w:rsidP="00AA3CEA">
      <w:pPr>
        <w:pStyle w:val="ab"/>
        <w:ind w:firstLine="643"/>
        <w:rPr>
          <w:b/>
          <w:sz w:val="32"/>
          <w:szCs w:val="32"/>
        </w:rPr>
      </w:pPr>
      <w:r>
        <w:rPr>
          <w:rFonts w:hint="eastAsia"/>
          <w:b/>
          <w:sz w:val="32"/>
          <w:szCs w:val="32"/>
        </w:rPr>
        <w:t>四、调查结果分析</w:t>
      </w:r>
    </w:p>
    <w:p w:rsidR="00B7118B" w:rsidRDefault="00AA3CEA" w:rsidP="00AA3CEA">
      <w:pPr>
        <w:pStyle w:val="ab"/>
        <w:ind w:firstLine="643"/>
        <w:rPr>
          <w:b/>
          <w:sz w:val="32"/>
          <w:szCs w:val="32"/>
        </w:rPr>
      </w:pPr>
      <w:r>
        <w:rPr>
          <w:rFonts w:hint="eastAsia"/>
          <w:b/>
          <w:sz w:val="32"/>
          <w:szCs w:val="32"/>
        </w:rPr>
        <w:t>（一）基本问题分析</w:t>
      </w:r>
    </w:p>
    <w:bookmarkEnd w:id="480"/>
    <w:p w:rsidR="00B7118B" w:rsidRDefault="00AA3CEA" w:rsidP="00AA3CEA">
      <w:pPr>
        <w:pStyle w:val="5"/>
        <w:ind w:firstLine="643"/>
        <w:rPr>
          <w:sz w:val="32"/>
          <w:szCs w:val="32"/>
        </w:rPr>
      </w:pPr>
      <w:r>
        <w:rPr>
          <w:rFonts w:hint="eastAsia"/>
          <w:sz w:val="32"/>
          <w:szCs w:val="32"/>
        </w:rPr>
        <w:t xml:space="preserve">1. </w:t>
      </w:r>
      <w:r>
        <w:rPr>
          <w:rFonts w:hint="eastAsia"/>
          <w:sz w:val="32"/>
          <w:szCs w:val="32"/>
        </w:rPr>
        <w:t>对</w:t>
      </w:r>
      <w:bookmarkStart w:id="486" w:name="_Hlk27308889"/>
      <w:r>
        <w:rPr>
          <w:rFonts w:hint="eastAsia"/>
          <w:sz w:val="32"/>
          <w:szCs w:val="32"/>
        </w:rPr>
        <w:t>2018</w:t>
      </w:r>
      <w:r>
        <w:rPr>
          <w:rFonts w:hint="eastAsia"/>
          <w:sz w:val="32"/>
          <w:szCs w:val="32"/>
        </w:rPr>
        <w:t>年边境地区转移支付资金（小额贸易企业能力建设专项资金）政策</w:t>
      </w:r>
      <w:bookmarkEnd w:id="486"/>
      <w:r>
        <w:rPr>
          <w:rFonts w:hint="eastAsia"/>
          <w:sz w:val="32"/>
          <w:szCs w:val="32"/>
        </w:rPr>
        <w:t>了解情况问题</w:t>
      </w:r>
    </w:p>
    <w:p w:rsidR="00B7118B" w:rsidRDefault="00AA3CEA" w:rsidP="00AA3CEA">
      <w:pPr>
        <w:pStyle w:val="ab"/>
        <w:ind w:firstLine="640"/>
        <w:rPr>
          <w:sz w:val="32"/>
          <w:szCs w:val="32"/>
        </w:rPr>
      </w:pPr>
      <w:r>
        <w:rPr>
          <w:rFonts w:hint="eastAsia"/>
          <w:sz w:val="32"/>
          <w:szCs w:val="32"/>
        </w:rPr>
        <w:t>根据统计结果显示，</w:t>
      </w:r>
      <w:r>
        <w:rPr>
          <w:rFonts w:hint="eastAsia"/>
          <w:sz w:val="32"/>
          <w:szCs w:val="32"/>
        </w:rPr>
        <w:t>100%</w:t>
      </w:r>
      <w:r>
        <w:rPr>
          <w:rFonts w:hint="eastAsia"/>
          <w:sz w:val="32"/>
          <w:szCs w:val="32"/>
        </w:rPr>
        <w:t>的受访企业了解</w:t>
      </w:r>
      <w:r>
        <w:rPr>
          <w:rFonts w:hint="eastAsia"/>
          <w:sz w:val="32"/>
          <w:szCs w:val="32"/>
        </w:rPr>
        <w:t>2018</w:t>
      </w:r>
      <w:r>
        <w:rPr>
          <w:rFonts w:hint="eastAsia"/>
          <w:sz w:val="32"/>
          <w:szCs w:val="32"/>
        </w:rPr>
        <w:t>年边境地区转移支付资金（小额贸易企业能力建设专项资金）政策。</w:t>
      </w: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3460115" cy="2630170"/>
            <wp:effectExtent l="0" t="0" r="6985" b="1143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515555" cy="2671897"/>
                    </a:xfrm>
                    <a:prstGeom prst="rect">
                      <a:avLst/>
                    </a:prstGeom>
                    <a:noFill/>
                    <a:ln>
                      <a:noFill/>
                    </a:ln>
                  </pic:spPr>
                </pic:pic>
              </a:graphicData>
            </a:graphic>
          </wp:inline>
        </w:drawing>
      </w:r>
    </w:p>
    <w:p w:rsidR="00B7118B" w:rsidRDefault="00AA3CEA" w:rsidP="00AA3CEA">
      <w:pPr>
        <w:pStyle w:val="5"/>
        <w:ind w:firstLine="643"/>
        <w:rPr>
          <w:sz w:val="32"/>
          <w:szCs w:val="32"/>
        </w:rPr>
      </w:pPr>
      <w:r>
        <w:rPr>
          <w:rFonts w:hint="eastAsia"/>
          <w:sz w:val="32"/>
          <w:szCs w:val="32"/>
        </w:rPr>
        <w:t>2.</w:t>
      </w:r>
      <w:r>
        <w:rPr>
          <w:sz w:val="32"/>
          <w:szCs w:val="32"/>
        </w:rPr>
        <w:t xml:space="preserve"> </w:t>
      </w:r>
      <w:r>
        <w:rPr>
          <w:rFonts w:hint="eastAsia"/>
          <w:sz w:val="32"/>
          <w:szCs w:val="32"/>
        </w:rPr>
        <w:t>调查对象通过什么方式了解</w:t>
      </w:r>
      <w:bookmarkStart w:id="487" w:name="_Hlk27309255"/>
      <w:r>
        <w:rPr>
          <w:rFonts w:hint="eastAsia"/>
          <w:sz w:val="32"/>
          <w:szCs w:val="32"/>
        </w:rPr>
        <w:t>2018</w:t>
      </w:r>
      <w:r>
        <w:rPr>
          <w:rFonts w:hint="eastAsia"/>
          <w:sz w:val="32"/>
          <w:szCs w:val="32"/>
        </w:rPr>
        <w:t>年边境地区转移支付资金（小额贸易企业能力建设专项资金）政策</w:t>
      </w:r>
      <w:bookmarkEnd w:id="487"/>
      <w:r>
        <w:rPr>
          <w:rFonts w:hint="eastAsia"/>
          <w:sz w:val="32"/>
          <w:szCs w:val="32"/>
        </w:rPr>
        <w:t>问题</w:t>
      </w:r>
    </w:p>
    <w:p w:rsidR="00B7118B" w:rsidRDefault="00AA3CEA" w:rsidP="00AA3CEA">
      <w:pPr>
        <w:pStyle w:val="ab"/>
        <w:ind w:firstLine="640"/>
        <w:rPr>
          <w:sz w:val="32"/>
          <w:szCs w:val="32"/>
        </w:rPr>
      </w:pPr>
      <w:r>
        <w:rPr>
          <w:rFonts w:hint="eastAsia"/>
          <w:sz w:val="32"/>
          <w:szCs w:val="32"/>
        </w:rPr>
        <w:t>根据问卷统计结果显示，</w:t>
      </w:r>
      <w:r>
        <w:rPr>
          <w:rFonts w:hint="eastAsia"/>
          <w:sz w:val="32"/>
          <w:szCs w:val="32"/>
        </w:rPr>
        <w:t>50%</w:t>
      </w:r>
      <w:r>
        <w:rPr>
          <w:rFonts w:hint="eastAsia"/>
          <w:sz w:val="32"/>
          <w:szCs w:val="32"/>
        </w:rPr>
        <w:t>的受访企业通过园区宣传方式了解</w:t>
      </w:r>
      <w:r>
        <w:rPr>
          <w:rFonts w:hint="eastAsia"/>
          <w:sz w:val="32"/>
          <w:szCs w:val="32"/>
        </w:rPr>
        <w:t>2018</w:t>
      </w:r>
      <w:r>
        <w:rPr>
          <w:rFonts w:hint="eastAsia"/>
          <w:sz w:val="32"/>
          <w:szCs w:val="32"/>
        </w:rPr>
        <w:t>年边境地区转移支付资金（小额贸易企业能力建设专项资金）政策；</w:t>
      </w:r>
      <w:r>
        <w:rPr>
          <w:rFonts w:hint="eastAsia"/>
          <w:sz w:val="32"/>
          <w:szCs w:val="32"/>
        </w:rPr>
        <w:t>37.5%</w:t>
      </w:r>
      <w:r>
        <w:rPr>
          <w:rFonts w:hint="eastAsia"/>
          <w:sz w:val="32"/>
          <w:szCs w:val="32"/>
        </w:rPr>
        <w:t>的受访企业通过微信群消息了解本项目相关政策；只有</w:t>
      </w:r>
      <w:r>
        <w:rPr>
          <w:rFonts w:hint="eastAsia"/>
          <w:sz w:val="32"/>
          <w:szCs w:val="32"/>
        </w:rPr>
        <w:t>12.5%</w:t>
      </w:r>
      <w:r>
        <w:rPr>
          <w:rFonts w:hint="eastAsia"/>
          <w:sz w:val="32"/>
          <w:szCs w:val="32"/>
        </w:rPr>
        <w:t>的受访企业通过其他途径了解本项目政策。</w:t>
      </w:r>
    </w:p>
    <w:p w:rsidR="00B7118B" w:rsidRDefault="00AA3CEA">
      <w:pPr>
        <w:widowControl/>
        <w:jc w:val="center"/>
        <w:rPr>
          <w:rFonts w:ascii="宋体" w:hAnsi="宋体" w:cs="宋体"/>
          <w:kern w:val="0"/>
          <w:sz w:val="32"/>
          <w:szCs w:val="32"/>
        </w:rPr>
      </w:pPr>
      <w:r>
        <w:rPr>
          <w:rFonts w:ascii="宋体" w:hAnsi="宋体" w:cs="宋体"/>
          <w:noProof/>
          <w:kern w:val="0"/>
          <w:sz w:val="32"/>
          <w:szCs w:val="32"/>
        </w:rPr>
        <w:lastRenderedPageBreak/>
        <w:drawing>
          <wp:inline distT="0" distB="0" distL="0" distR="0">
            <wp:extent cx="4578350" cy="2462530"/>
            <wp:effectExtent l="0" t="0" r="6350" b="127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609008" cy="2478883"/>
                    </a:xfrm>
                    <a:prstGeom prst="rect">
                      <a:avLst/>
                    </a:prstGeom>
                    <a:noFill/>
                    <a:ln>
                      <a:noFill/>
                    </a:ln>
                  </pic:spPr>
                </pic:pic>
              </a:graphicData>
            </a:graphic>
          </wp:inline>
        </w:drawing>
      </w:r>
    </w:p>
    <w:p w:rsidR="00B7118B" w:rsidRDefault="00AA3CEA" w:rsidP="00AA3CEA">
      <w:pPr>
        <w:pStyle w:val="ab"/>
        <w:ind w:firstLine="643"/>
        <w:rPr>
          <w:b/>
          <w:sz w:val="32"/>
          <w:szCs w:val="32"/>
        </w:rPr>
      </w:pPr>
      <w:r>
        <w:rPr>
          <w:rFonts w:hint="eastAsia"/>
          <w:b/>
          <w:sz w:val="32"/>
          <w:szCs w:val="32"/>
        </w:rPr>
        <w:t>3.</w:t>
      </w:r>
      <w:r>
        <w:rPr>
          <w:rFonts w:hint="eastAsia"/>
          <w:b/>
          <w:sz w:val="32"/>
          <w:szCs w:val="32"/>
        </w:rPr>
        <w:t>主管部门（经开区发促局）有没有向被调查对象讲解</w:t>
      </w:r>
      <w:bookmarkStart w:id="488" w:name="_Hlk27310047"/>
      <w:r>
        <w:rPr>
          <w:rFonts w:hint="eastAsia"/>
          <w:b/>
          <w:sz w:val="32"/>
          <w:szCs w:val="32"/>
        </w:rPr>
        <w:t>2018</w:t>
      </w:r>
      <w:r>
        <w:rPr>
          <w:rFonts w:hint="eastAsia"/>
          <w:b/>
          <w:sz w:val="32"/>
          <w:szCs w:val="32"/>
        </w:rPr>
        <w:t>年边境地区转移支付资金（小额贸易企业能力建设专项资金）政策</w:t>
      </w:r>
      <w:bookmarkEnd w:id="488"/>
      <w:r>
        <w:rPr>
          <w:rFonts w:hint="eastAsia"/>
          <w:b/>
          <w:sz w:val="32"/>
          <w:szCs w:val="32"/>
        </w:rPr>
        <w:t>问题</w:t>
      </w:r>
    </w:p>
    <w:p w:rsidR="00B7118B" w:rsidRDefault="00AA3CEA" w:rsidP="00AA3CEA">
      <w:pPr>
        <w:pStyle w:val="ab"/>
        <w:ind w:firstLine="640"/>
        <w:rPr>
          <w:sz w:val="32"/>
          <w:szCs w:val="32"/>
        </w:rPr>
      </w:pPr>
      <w:r>
        <w:rPr>
          <w:rFonts w:hint="eastAsia"/>
          <w:sz w:val="32"/>
          <w:szCs w:val="32"/>
        </w:rPr>
        <w:t>根据问卷统计结果显示，</w:t>
      </w:r>
      <w:r>
        <w:rPr>
          <w:rFonts w:hint="eastAsia"/>
          <w:sz w:val="32"/>
          <w:szCs w:val="32"/>
        </w:rPr>
        <w:t>12.5%</w:t>
      </w:r>
      <w:r>
        <w:rPr>
          <w:rFonts w:hint="eastAsia"/>
          <w:sz w:val="32"/>
          <w:szCs w:val="32"/>
        </w:rPr>
        <w:t>的受访企业认为主管部门向他们讲解</w:t>
      </w:r>
      <w:r>
        <w:rPr>
          <w:rFonts w:hint="eastAsia"/>
          <w:sz w:val="32"/>
          <w:szCs w:val="32"/>
        </w:rPr>
        <w:t>2018</w:t>
      </w:r>
      <w:r>
        <w:rPr>
          <w:rFonts w:hint="eastAsia"/>
          <w:sz w:val="32"/>
          <w:szCs w:val="32"/>
        </w:rPr>
        <w:t>年边境地区转移支付资金（小额贸易企业能力建设专项资金）政策，</w:t>
      </w:r>
      <w:r>
        <w:rPr>
          <w:rFonts w:hint="eastAsia"/>
          <w:sz w:val="32"/>
          <w:szCs w:val="32"/>
        </w:rPr>
        <w:t>12.5%</w:t>
      </w:r>
      <w:r>
        <w:rPr>
          <w:rFonts w:hint="eastAsia"/>
          <w:sz w:val="32"/>
          <w:szCs w:val="32"/>
        </w:rPr>
        <w:t>的受访企业认为</w:t>
      </w:r>
      <w:bookmarkStart w:id="489" w:name="_Hlk27310253"/>
      <w:r>
        <w:rPr>
          <w:rFonts w:hint="eastAsia"/>
          <w:sz w:val="32"/>
          <w:szCs w:val="32"/>
        </w:rPr>
        <w:t>主管部门没有向他们讲解本项目相关政策</w:t>
      </w:r>
      <w:bookmarkEnd w:id="489"/>
      <w:r>
        <w:rPr>
          <w:rFonts w:hint="eastAsia"/>
          <w:sz w:val="32"/>
          <w:szCs w:val="32"/>
        </w:rPr>
        <w:t>，</w:t>
      </w:r>
      <w:r>
        <w:rPr>
          <w:rFonts w:hint="eastAsia"/>
          <w:sz w:val="32"/>
          <w:szCs w:val="32"/>
        </w:rPr>
        <w:t>75%</w:t>
      </w:r>
      <w:r>
        <w:rPr>
          <w:rFonts w:hint="eastAsia"/>
          <w:sz w:val="32"/>
          <w:szCs w:val="32"/>
        </w:rPr>
        <w:t>受访企业不确定主管部门有没有向他们讲解本项目相关政策。</w:t>
      </w: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3276600" cy="23495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276600" cy="2349500"/>
                    </a:xfrm>
                    <a:prstGeom prst="rect">
                      <a:avLst/>
                    </a:prstGeom>
                    <a:noFill/>
                    <a:ln>
                      <a:noFill/>
                    </a:ln>
                  </pic:spPr>
                </pic:pic>
              </a:graphicData>
            </a:graphic>
          </wp:inline>
        </w:drawing>
      </w:r>
    </w:p>
    <w:p w:rsidR="00B7118B" w:rsidRDefault="00B7118B" w:rsidP="00AA3CEA">
      <w:pPr>
        <w:pStyle w:val="ab"/>
        <w:ind w:firstLine="640"/>
        <w:rPr>
          <w:sz w:val="32"/>
          <w:szCs w:val="32"/>
        </w:rPr>
      </w:pPr>
    </w:p>
    <w:p w:rsidR="00B7118B" w:rsidRDefault="00AA3CEA" w:rsidP="00AA3CEA">
      <w:pPr>
        <w:pStyle w:val="ab"/>
        <w:ind w:firstLine="643"/>
        <w:rPr>
          <w:b/>
          <w:sz w:val="32"/>
          <w:szCs w:val="32"/>
        </w:rPr>
      </w:pPr>
      <w:bookmarkStart w:id="490" w:name="_Hlk27311003"/>
      <w:r>
        <w:rPr>
          <w:rFonts w:hint="eastAsia"/>
          <w:b/>
          <w:sz w:val="32"/>
          <w:szCs w:val="32"/>
        </w:rPr>
        <w:t>4.</w:t>
      </w:r>
      <w:r>
        <w:rPr>
          <w:b/>
          <w:sz w:val="32"/>
          <w:szCs w:val="32"/>
        </w:rPr>
        <w:t xml:space="preserve"> </w:t>
      </w:r>
      <w:r>
        <w:rPr>
          <w:rFonts w:hint="eastAsia"/>
          <w:b/>
          <w:sz w:val="32"/>
          <w:szCs w:val="32"/>
        </w:rPr>
        <w:t>调查对象申请的</w:t>
      </w:r>
      <w:bookmarkStart w:id="491" w:name="_Hlk27310848"/>
      <w:r>
        <w:rPr>
          <w:rFonts w:hint="eastAsia"/>
          <w:b/>
          <w:sz w:val="32"/>
          <w:szCs w:val="32"/>
        </w:rPr>
        <w:t>2018</w:t>
      </w:r>
      <w:r>
        <w:rPr>
          <w:rFonts w:hint="eastAsia"/>
          <w:b/>
          <w:sz w:val="32"/>
          <w:szCs w:val="32"/>
        </w:rPr>
        <w:t>年边境地区转移支付资金</w:t>
      </w:r>
      <w:bookmarkEnd w:id="491"/>
      <w:r>
        <w:rPr>
          <w:rFonts w:hint="eastAsia"/>
          <w:b/>
          <w:sz w:val="32"/>
          <w:szCs w:val="32"/>
        </w:rPr>
        <w:t>的</w:t>
      </w:r>
      <w:bookmarkEnd w:id="490"/>
      <w:r>
        <w:rPr>
          <w:rFonts w:hint="eastAsia"/>
          <w:b/>
          <w:sz w:val="32"/>
          <w:szCs w:val="32"/>
        </w:rPr>
        <w:t>日期问题</w:t>
      </w:r>
    </w:p>
    <w:p w:rsidR="00B7118B" w:rsidRDefault="00AA3CEA" w:rsidP="00AA3CEA">
      <w:pPr>
        <w:pStyle w:val="ab"/>
        <w:ind w:firstLine="640"/>
        <w:rPr>
          <w:sz w:val="32"/>
          <w:szCs w:val="32"/>
        </w:rPr>
      </w:pPr>
      <w:r>
        <w:rPr>
          <w:rFonts w:hint="eastAsia"/>
          <w:sz w:val="32"/>
          <w:szCs w:val="32"/>
        </w:rPr>
        <w:t>根据问卷统计结果显示，</w:t>
      </w:r>
      <w:r>
        <w:rPr>
          <w:rFonts w:hint="eastAsia"/>
          <w:sz w:val="32"/>
          <w:szCs w:val="32"/>
        </w:rPr>
        <w:t>12.5%</w:t>
      </w:r>
      <w:r>
        <w:rPr>
          <w:rFonts w:hint="eastAsia"/>
          <w:sz w:val="32"/>
          <w:szCs w:val="32"/>
        </w:rPr>
        <w:t>的受访企业</w:t>
      </w:r>
      <w:bookmarkStart w:id="492" w:name="_Hlk27310888"/>
      <w:r>
        <w:rPr>
          <w:rFonts w:hint="eastAsia"/>
          <w:sz w:val="32"/>
          <w:szCs w:val="32"/>
        </w:rPr>
        <w:t>2018</w:t>
      </w:r>
      <w:r>
        <w:rPr>
          <w:rFonts w:hint="eastAsia"/>
          <w:sz w:val="32"/>
          <w:szCs w:val="32"/>
        </w:rPr>
        <w:t>年</w:t>
      </w:r>
      <w:r>
        <w:rPr>
          <w:rFonts w:hint="eastAsia"/>
          <w:sz w:val="32"/>
          <w:szCs w:val="32"/>
        </w:rPr>
        <w:t>11</w:t>
      </w:r>
      <w:r>
        <w:rPr>
          <w:rFonts w:hint="eastAsia"/>
          <w:sz w:val="32"/>
          <w:szCs w:val="32"/>
        </w:rPr>
        <w:lastRenderedPageBreak/>
        <w:t>月</w:t>
      </w:r>
      <w:r>
        <w:rPr>
          <w:rFonts w:hint="eastAsia"/>
          <w:sz w:val="32"/>
          <w:szCs w:val="32"/>
        </w:rPr>
        <w:t>25</w:t>
      </w:r>
      <w:r>
        <w:rPr>
          <w:rFonts w:hint="eastAsia"/>
          <w:sz w:val="32"/>
          <w:szCs w:val="32"/>
        </w:rPr>
        <w:t>日之</w:t>
      </w:r>
      <w:bookmarkEnd w:id="492"/>
      <w:r>
        <w:rPr>
          <w:rFonts w:hint="eastAsia"/>
          <w:sz w:val="32"/>
          <w:szCs w:val="32"/>
        </w:rPr>
        <w:t>前</w:t>
      </w:r>
      <w:bookmarkStart w:id="493" w:name="_Hlk27310905"/>
      <w:r>
        <w:rPr>
          <w:rFonts w:hint="eastAsia"/>
          <w:sz w:val="32"/>
          <w:szCs w:val="32"/>
        </w:rPr>
        <w:t>申请</w:t>
      </w:r>
      <w:r>
        <w:rPr>
          <w:rFonts w:hint="eastAsia"/>
          <w:sz w:val="32"/>
          <w:szCs w:val="32"/>
        </w:rPr>
        <w:t>2018</w:t>
      </w:r>
      <w:r>
        <w:rPr>
          <w:rFonts w:hint="eastAsia"/>
          <w:sz w:val="32"/>
          <w:szCs w:val="32"/>
        </w:rPr>
        <w:t>年边境地区转移支付资金</w:t>
      </w:r>
      <w:bookmarkEnd w:id="493"/>
      <w:r>
        <w:rPr>
          <w:rFonts w:hint="eastAsia"/>
          <w:sz w:val="32"/>
          <w:szCs w:val="32"/>
        </w:rPr>
        <w:t>，</w:t>
      </w:r>
      <w:r>
        <w:rPr>
          <w:rFonts w:hint="eastAsia"/>
          <w:sz w:val="32"/>
          <w:szCs w:val="32"/>
        </w:rPr>
        <w:t>12.5%</w:t>
      </w:r>
      <w:r>
        <w:rPr>
          <w:rFonts w:hint="eastAsia"/>
          <w:sz w:val="32"/>
          <w:szCs w:val="32"/>
        </w:rPr>
        <w:t>的受访企业</w:t>
      </w:r>
      <w:r>
        <w:rPr>
          <w:rFonts w:hint="eastAsia"/>
          <w:sz w:val="32"/>
          <w:szCs w:val="32"/>
        </w:rPr>
        <w:t>2018</w:t>
      </w:r>
      <w:r>
        <w:rPr>
          <w:rFonts w:hint="eastAsia"/>
          <w:sz w:val="32"/>
          <w:szCs w:val="32"/>
        </w:rPr>
        <w:t>年</w:t>
      </w:r>
      <w:r>
        <w:rPr>
          <w:rFonts w:hint="eastAsia"/>
          <w:sz w:val="32"/>
          <w:szCs w:val="32"/>
        </w:rPr>
        <w:t>11</w:t>
      </w:r>
      <w:r>
        <w:rPr>
          <w:rFonts w:hint="eastAsia"/>
          <w:sz w:val="32"/>
          <w:szCs w:val="32"/>
        </w:rPr>
        <w:t>月</w:t>
      </w:r>
      <w:r>
        <w:rPr>
          <w:rFonts w:hint="eastAsia"/>
          <w:sz w:val="32"/>
          <w:szCs w:val="32"/>
        </w:rPr>
        <w:t>25</w:t>
      </w:r>
      <w:r>
        <w:rPr>
          <w:rFonts w:hint="eastAsia"/>
          <w:sz w:val="32"/>
          <w:szCs w:val="32"/>
        </w:rPr>
        <w:t>日之后申请</w:t>
      </w:r>
      <w:r>
        <w:rPr>
          <w:rFonts w:hint="eastAsia"/>
          <w:sz w:val="32"/>
          <w:szCs w:val="32"/>
        </w:rPr>
        <w:t>2018</w:t>
      </w:r>
      <w:r>
        <w:rPr>
          <w:rFonts w:hint="eastAsia"/>
          <w:sz w:val="32"/>
          <w:szCs w:val="32"/>
        </w:rPr>
        <w:t>年边境地区转移支付资金，</w:t>
      </w:r>
      <w:r>
        <w:rPr>
          <w:rFonts w:hint="eastAsia"/>
          <w:sz w:val="32"/>
          <w:szCs w:val="32"/>
        </w:rPr>
        <w:t>75%</w:t>
      </w:r>
      <w:r>
        <w:rPr>
          <w:rFonts w:hint="eastAsia"/>
          <w:sz w:val="32"/>
          <w:szCs w:val="32"/>
        </w:rPr>
        <w:t>的受访企业不确定申请</w:t>
      </w:r>
      <w:r>
        <w:rPr>
          <w:rFonts w:hint="eastAsia"/>
          <w:sz w:val="32"/>
          <w:szCs w:val="32"/>
        </w:rPr>
        <w:t>2018</w:t>
      </w:r>
      <w:r>
        <w:rPr>
          <w:rFonts w:hint="eastAsia"/>
          <w:sz w:val="32"/>
          <w:szCs w:val="32"/>
        </w:rPr>
        <w:t>年边境地区转移支付资金的日期。</w:t>
      </w: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4907915" cy="2432050"/>
            <wp:effectExtent l="0" t="0" r="6985" b="635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909242" cy="2432507"/>
                    </a:xfrm>
                    <a:prstGeom prst="rect">
                      <a:avLst/>
                    </a:prstGeom>
                    <a:noFill/>
                    <a:ln>
                      <a:noFill/>
                    </a:ln>
                  </pic:spPr>
                </pic:pic>
              </a:graphicData>
            </a:graphic>
          </wp:inline>
        </w:drawing>
      </w:r>
    </w:p>
    <w:p w:rsidR="00B7118B" w:rsidRDefault="00B7118B" w:rsidP="00AA3CEA">
      <w:pPr>
        <w:pStyle w:val="ab"/>
        <w:ind w:firstLine="640"/>
        <w:rPr>
          <w:sz w:val="32"/>
          <w:szCs w:val="32"/>
        </w:rPr>
      </w:pPr>
    </w:p>
    <w:p w:rsidR="00B7118B" w:rsidRDefault="00AA3CEA" w:rsidP="00AA3CEA">
      <w:pPr>
        <w:pStyle w:val="ab"/>
        <w:ind w:firstLine="643"/>
        <w:rPr>
          <w:b/>
          <w:sz w:val="32"/>
          <w:szCs w:val="32"/>
        </w:rPr>
      </w:pPr>
      <w:r>
        <w:rPr>
          <w:rFonts w:hint="eastAsia"/>
          <w:b/>
          <w:sz w:val="32"/>
          <w:szCs w:val="32"/>
        </w:rPr>
        <w:t xml:space="preserve">5. </w:t>
      </w:r>
      <w:r>
        <w:rPr>
          <w:rFonts w:hint="eastAsia"/>
          <w:b/>
          <w:sz w:val="32"/>
          <w:szCs w:val="32"/>
        </w:rPr>
        <w:t>调查对象</w:t>
      </w:r>
      <w:bookmarkStart w:id="494" w:name="_Hlk27311327"/>
      <w:r>
        <w:rPr>
          <w:rFonts w:hint="eastAsia"/>
          <w:b/>
          <w:sz w:val="32"/>
          <w:szCs w:val="32"/>
        </w:rPr>
        <w:t>申请的</w:t>
      </w:r>
      <w:r>
        <w:rPr>
          <w:rFonts w:hint="eastAsia"/>
          <w:b/>
          <w:sz w:val="32"/>
          <w:szCs w:val="32"/>
        </w:rPr>
        <w:t>2018</w:t>
      </w:r>
      <w:r>
        <w:rPr>
          <w:rFonts w:hint="eastAsia"/>
          <w:b/>
          <w:sz w:val="32"/>
          <w:szCs w:val="32"/>
        </w:rPr>
        <w:t>年边境地区转移支付资金</w:t>
      </w:r>
      <w:bookmarkEnd w:id="494"/>
      <w:r>
        <w:rPr>
          <w:rFonts w:hint="eastAsia"/>
          <w:b/>
          <w:sz w:val="32"/>
          <w:szCs w:val="32"/>
        </w:rPr>
        <w:t>数额多少问题</w:t>
      </w:r>
    </w:p>
    <w:p w:rsidR="00B7118B" w:rsidRDefault="00AA3CEA" w:rsidP="00AA3CEA">
      <w:pPr>
        <w:pStyle w:val="ab"/>
        <w:ind w:firstLine="640"/>
        <w:rPr>
          <w:sz w:val="32"/>
          <w:szCs w:val="32"/>
        </w:rPr>
      </w:pPr>
      <w:r>
        <w:rPr>
          <w:rFonts w:hint="eastAsia"/>
          <w:sz w:val="32"/>
          <w:szCs w:val="32"/>
        </w:rPr>
        <w:t>根据问卷统计结果显示，</w:t>
      </w:r>
      <w:bookmarkStart w:id="495" w:name="_Hlk27311466"/>
      <w:r>
        <w:rPr>
          <w:rFonts w:hint="eastAsia"/>
          <w:sz w:val="32"/>
          <w:szCs w:val="32"/>
        </w:rPr>
        <w:t>12.5%</w:t>
      </w:r>
      <w:r>
        <w:rPr>
          <w:rFonts w:hint="eastAsia"/>
          <w:sz w:val="32"/>
          <w:szCs w:val="32"/>
        </w:rPr>
        <w:t>的受访企业</w:t>
      </w:r>
      <w:bookmarkStart w:id="496" w:name="_Hlk27311526"/>
      <w:bookmarkEnd w:id="495"/>
      <w:r>
        <w:rPr>
          <w:rFonts w:hint="eastAsia"/>
          <w:sz w:val="32"/>
          <w:szCs w:val="32"/>
        </w:rPr>
        <w:t>申请的</w:t>
      </w:r>
      <w:r>
        <w:rPr>
          <w:rFonts w:hint="eastAsia"/>
          <w:sz w:val="32"/>
          <w:szCs w:val="32"/>
        </w:rPr>
        <w:t>2018</w:t>
      </w:r>
      <w:r>
        <w:rPr>
          <w:rFonts w:hint="eastAsia"/>
          <w:sz w:val="32"/>
          <w:szCs w:val="32"/>
        </w:rPr>
        <w:t>年边境地区转移支付资金数额</w:t>
      </w:r>
      <w:bookmarkEnd w:id="496"/>
      <w:r>
        <w:rPr>
          <w:rFonts w:hint="eastAsia"/>
          <w:sz w:val="32"/>
          <w:szCs w:val="32"/>
        </w:rPr>
        <w:t>100</w:t>
      </w:r>
      <w:r>
        <w:rPr>
          <w:rFonts w:hint="eastAsia"/>
          <w:sz w:val="32"/>
          <w:szCs w:val="32"/>
        </w:rPr>
        <w:t>万元以上，</w:t>
      </w:r>
      <w:r>
        <w:rPr>
          <w:rFonts w:hint="eastAsia"/>
          <w:sz w:val="32"/>
          <w:szCs w:val="32"/>
        </w:rPr>
        <w:t>12.5</w:t>
      </w:r>
      <w:bookmarkStart w:id="497" w:name="_Hlk27311591"/>
      <w:r>
        <w:rPr>
          <w:rFonts w:hint="eastAsia"/>
          <w:sz w:val="32"/>
          <w:szCs w:val="32"/>
        </w:rPr>
        <w:t>%</w:t>
      </w:r>
      <w:bookmarkEnd w:id="497"/>
      <w:r>
        <w:rPr>
          <w:rFonts w:hint="eastAsia"/>
          <w:sz w:val="32"/>
          <w:szCs w:val="32"/>
        </w:rPr>
        <w:t>的</w:t>
      </w:r>
      <w:bookmarkStart w:id="498" w:name="_Hlk27311609"/>
      <w:r>
        <w:rPr>
          <w:rFonts w:hint="eastAsia"/>
          <w:sz w:val="32"/>
          <w:szCs w:val="32"/>
        </w:rPr>
        <w:t>受访企业申请的</w:t>
      </w:r>
      <w:r>
        <w:rPr>
          <w:rFonts w:hint="eastAsia"/>
          <w:sz w:val="32"/>
          <w:szCs w:val="32"/>
        </w:rPr>
        <w:t>2018</w:t>
      </w:r>
      <w:r>
        <w:rPr>
          <w:rFonts w:hint="eastAsia"/>
          <w:sz w:val="32"/>
          <w:szCs w:val="32"/>
        </w:rPr>
        <w:t>年边境地区转移支付资金数额</w:t>
      </w:r>
      <w:bookmarkEnd w:id="498"/>
      <w:r>
        <w:rPr>
          <w:rFonts w:hint="eastAsia"/>
          <w:sz w:val="32"/>
          <w:szCs w:val="32"/>
        </w:rPr>
        <w:t>50</w:t>
      </w:r>
      <w:r>
        <w:rPr>
          <w:rFonts w:hint="eastAsia"/>
          <w:sz w:val="32"/>
          <w:szCs w:val="32"/>
        </w:rPr>
        <w:t>万到</w:t>
      </w:r>
      <w:r>
        <w:rPr>
          <w:rFonts w:hint="eastAsia"/>
          <w:sz w:val="32"/>
          <w:szCs w:val="32"/>
        </w:rPr>
        <w:t>100</w:t>
      </w:r>
      <w:r>
        <w:rPr>
          <w:rFonts w:hint="eastAsia"/>
          <w:sz w:val="32"/>
          <w:szCs w:val="32"/>
        </w:rPr>
        <w:t>万元之间，</w:t>
      </w:r>
      <w:r>
        <w:rPr>
          <w:rFonts w:hint="eastAsia"/>
          <w:sz w:val="32"/>
          <w:szCs w:val="32"/>
        </w:rPr>
        <w:t>75</w:t>
      </w:r>
      <w:r>
        <w:rPr>
          <w:sz w:val="32"/>
          <w:szCs w:val="32"/>
        </w:rPr>
        <w:t>%</w:t>
      </w:r>
      <w:r>
        <w:rPr>
          <w:rFonts w:hint="eastAsia"/>
          <w:sz w:val="32"/>
          <w:szCs w:val="32"/>
        </w:rPr>
        <w:t>受访企业申请的</w:t>
      </w:r>
      <w:r>
        <w:rPr>
          <w:rFonts w:hint="eastAsia"/>
          <w:sz w:val="32"/>
          <w:szCs w:val="32"/>
        </w:rPr>
        <w:t>2018</w:t>
      </w:r>
      <w:r>
        <w:rPr>
          <w:rFonts w:hint="eastAsia"/>
          <w:sz w:val="32"/>
          <w:szCs w:val="32"/>
        </w:rPr>
        <w:t>年边境地区转移支付资金数额</w:t>
      </w:r>
      <w:r>
        <w:rPr>
          <w:rFonts w:hint="eastAsia"/>
          <w:sz w:val="32"/>
          <w:szCs w:val="32"/>
        </w:rPr>
        <w:t>50</w:t>
      </w:r>
      <w:r>
        <w:rPr>
          <w:rFonts w:hint="eastAsia"/>
          <w:sz w:val="32"/>
          <w:szCs w:val="32"/>
        </w:rPr>
        <w:t>万元以下。</w:t>
      </w:r>
    </w:p>
    <w:p w:rsidR="00B7118B" w:rsidRDefault="00B7118B" w:rsidP="00AA3CEA">
      <w:pPr>
        <w:pStyle w:val="ab"/>
        <w:ind w:firstLine="640"/>
        <w:rPr>
          <w:sz w:val="32"/>
          <w:szCs w:val="32"/>
        </w:rPr>
      </w:pP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3873500" cy="2106295"/>
            <wp:effectExtent l="0" t="0" r="0" b="190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953814" cy="2149967"/>
                    </a:xfrm>
                    <a:prstGeom prst="rect">
                      <a:avLst/>
                    </a:prstGeom>
                    <a:noFill/>
                    <a:ln>
                      <a:noFill/>
                    </a:ln>
                  </pic:spPr>
                </pic:pic>
              </a:graphicData>
            </a:graphic>
          </wp:inline>
        </w:drawing>
      </w:r>
    </w:p>
    <w:p w:rsidR="00B7118B" w:rsidRDefault="00AA3CEA" w:rsidP="00AA3CEA">
      <w:pPr>
        <w:pStyle w:val="ab"/>
        <w:ind w:firstLine="643"/>
        <w:rPr>
          <w:b/>
          <w:sz w:val="32"/>
          <w:szCs w:val="32"/>
        </w:rPr>
      </w:pPr>
      <w:r>
        <w:rPr>
          <w:rFonts w:hint="eastAsia"/>
          <w:b/>
          <w:sz w:val="32"/>
          <w:szCs w:val="32"/>
        </w:rPr>
        <w:lastRenderedPageBreak/>
        <w:t>6.</w:t>
      </w:r>
      <w:r>
        <w:rPr>
          <w:b/>
          <w:sz w:val="32"/>
          <w:szCs w:val="32"/>
        </w:rPr>
        <w:t xml:space="preserve"> </w:t>
      </w:r>
      <w:bookmarkStart w:id="499" w:name="_Hlk27311966"/>
      <w:r>
        <w:rPr>
          <w:rFonts w:hint="eastAsia"/>
          <w:b/>
          <w:sz w:val="32"/>
          <w:szCs w:val="32"/>
        </w:rPr>
        <w:t>申请</w:t>
      </w:r>
      <w:r>
        <w:rPr>
          <w:rFonts w:hint="eastAsia"/>
          <w:b/>
          <w:sz w:val="32"/>
          <w:szCs w:val="32"/>
        </w:rPr>
        <w:t>2018</w:t>
      </w:r>
      <w:r>
        <w:rPr>
          <w:rFonts w:hint="eastAsia"/>
          <w:b/>
          <w:sz w:val="32"/>
          <w:szCs w:val="32"/>
        </w:rPr>
        <w:t>年边境地区转移支付资金（小额贸易企业能力建设专项资金）的程序</w:t>
      </w:r>
      <w:bookmarkEnd w:id="499"/>
      <w:r>
        <w:rPr>
          <w:rFonts w:hint="eastAsia"/>
          <w:b/>
          <w:sz w:val="32"/>
          <w:szCs w:val="32"/>
        </w:rPr>
        <w:t>繁琐情况问题</w:t>
      </w:r>
    </w:p>
    <w:p w:rsidR="00B7118B" w:rsidRDefault="00AA3CEA" w:rsidP="00AA3CEA">
      <w:pPr>
        <w:pStyle w:val="ab"/>
        <w:ind w:firstLine="640"/>
        <w:rPr>
          <w:sz w:val="32"/>
          <w:szCs w:val="32"/>
        </w:rPr>
      </w:pPr>
      <w:r>
        <w:rPr>
          <w:rFonts w:hint="eastAsia"/>
          <w:sz w:val="32"/>
          <w:szCs w:val="32"/>
        </w:rPr>
        <w:t>根据问卷统计结果显示，</w:t>
      </w:r>
      <w:r>
        <w:rPr>
          <w:rFonts w:hint="eastAsia"/>
          <w:sz w:val="32"/>
          <w:szCs w:val="32"/>
        </w:rPr>
        <w:t>12.5%</w:t>
      </w:r>
      <w:r>
        <w:rPr>
          <w:rFonts w:hint="eastAsia"/>
          <w:sz w:val="32"/>
          <w:szCs w:val="32"/>
        </w:rPr>
        <w:t>的受访者认为</w:t>
      </w:r>
      <w:bookmarkStart w:id="500" w:name="_Hlk27312045"/>
      <w:r>
        <w:rPr>
          <w:rFonts w:hint="eastAsia"/>
          <w:sz w:val="32"/>
          <w:szCs w:val="32"/>
        </w:rPr>
        <w:t>申请</w:t>
      </w:r>
      <w:r>
        <w:rPr>
          <w:rFonts w:hint="eastAsia"/>
          <w:sz w:val="32"/>
          <w:szCs w:val="32"/>
        </w:rPr>
        <w:t>2018</w:t>
      </w:r>
      <w:r>
        <w:rPr>
          <w:rFonts w:hint="eastAsia"/>
          <w:sz w:val="32"/>
          <w:szCs w:val="32"/>
        </w:rPr>
        <w:t>年边境地区转移支付资金（小额贸易企业能力建设专项资金）的程序</w:t>
      </w:r>
      <w:bookmarkEnd w:id="500"/>
      <w:r>
        <w:rPr>
          <w:rFonts w:hint="eastAsia"/>
          <w:sz w:val="32"/>
          <w:szCs w:val="32"/>
        </w:rPr>
        <w:t>比较繁琐，</w:t>
      </w:r>
      <w:r>
        <w:rPr>
          <w:rFonts w:hint="eastAsia"/>
          <w:sz w:val="32"/>
          <w:szCs w:val="32"/>
        </w:rPr>
        <w:t>87.5%</w:t>
      </w:r>
      <w:r>
        <w:rPr>
          <w:rFonts w:hint="eastAsia"/>
          <w:sz w:val="32"/>
          <w:szCs w:val="32"/>
        </w:rPr>
        <w:t>认为不繁琐，</w:t>
      </w:r>
      <w:r>
        <w:rPr>
          <w:rFonts w:hint="eastAsia"/>
          <w:sz w:val="32"/>
          <w:szCs w:val="32"/>
        </w:rPr>
        <w:t>0%</w:t>
      </w:r>
      <w:r>
        <w:rPr>
          <w:rFonts w:hint="eastAsia"/>
          <w:sz w:val="32"/>
          <w:szCs w:val="32"/>
        </w:rPr>
        <w:t>认为申请</w:t>
      </w:r>
      <w:r>
        <w:rPr>
          <w:rFonts w:hint="eastAsia"/>
          <w:sz w:val="32"/>
          <w:szCs w:val="32"/>
        </w:rPr>
        <w:t>2018</w:t>
      </w:r>
      <w:r>
        <w:rPr>
          <w:rFonts w:hint="eastAsia"/>
          <w:sz w:val="32"/>
          <w:szCs w:val="32"/>
        </w:rPr>
        <w:t>年边境地区转移支付资金（小额贸易企业能力建设专项资金）的程序繁琐。</w:t>
      </w: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3689350" cy="1746250"/>
            <wp:effectExtent l="0" t="0" r="6350" b="635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689350" cy="1746250"/>
                    </a:xfrm>
                    <a:prstGeom prst="rect">
                      <a:avLst/>
                    </a:prstGeom>
                    <a:noFill/>
                    <a:ln>
                      <a:noFill/>
                    </a:ln>
                  </pic:spPr>
                </pic:pic>
              </a:graphicData>
            </a:graphic>
          </wp:inline>
        </w:drawing>
      </w:r>
    </w:p>
    <w:p w:rsidR="00B7118B" w:rsidRDefault="00AA3CEA">
      <w:pPr>
        <w:pStyle w:val="5"/>
        <w:numPr>
          <w:ilvl w:val="0"/>
          <w:numId w:val="9"/>
        </w:numPr>
        <w:ind w:firstLineChars="0"/>
        <w:rPr>
          <w:sz w:val="32"/>
          <w:szCs w:val="32"/>
        </w:rPr>
      </w:pPr>
      <w:bookmarkStart w:id="501" w:name="_Hlk27312862"/>
      <w:r>
        <w:rPr>
          <w:rFonts w:hint="eastAsia"/>
          <w:sz w:val="32"/>
          <w:szCs w:val="32"/>
        </w:rPr>
        <w:t>收到</w:t>
      </w:r>
      <w:r>
        <w:rPr>
          <w:rFonts w:hint="eastAsia"/>
          <w:sz w:val="32"/>
          <w:szCs w:val="32"/>
        </w:rPr>
        <w:t>2018</w:t>
      </w:r>
      <w:r>
        <w:rPr>
          <w:rFonts w:hint="eastAsia"/>
          <w:sz w:val="32"/>
          <w:szCs w:val="32"/>
        </w:rPr>
        <w:t>年边境地区转移支付资金（小额贸易企业能力建设专项资金）的日期问题</w:t>
      </w:r>
    </w:p>
    <w:p w:rsidR="00B7118B" w:rsidRDefault="00AA3CEA">
      <w:pPr>
        <w:pStyle w:val="5"/>
        <w:ind w:left="562" w:firstLineChars="0" w:firstLine="0"/>
        <w:rPr>
          <w:b w:val="0"/>
          <w:bCs/>
          <w:sz w:val="32"/>
          <w:szCs w:val="32"/>
        </w:rPr>
      </w:pPr>
      <w:bookmarkStart w:id="502" w:name="_Hlk27313050"/>
      <w:bookmarkEnd w:id="501"/>
      <w:r>
        <w:rPr>
          <w:rFonts w:hint="eastAsia"/>
          <w:b w:val="0"/>
          <w:bCs/>
          <w:sz w:val="32"/>
          <w:szCs w:val="32"/>
        </w:rPr>
        <w:t>根据问卷统计结果显示</w:t>
      </w:r>
      <w:bookmarkEnd w:id="502"/>
      <w:r>
        <w:rPr>
          <w:rFonts w:hint="eastAsia"/>
          <w:sz w:val="32"/>
          <w:szCs w:val="32"/>
        </w:rPr>
        <w:t>，</w:t>
      </w:r>
      <w:r>
        <w:rPr>
          <w:rFonts w:hint="eastAsia"/>
          <w:b w:val="0"/>
          <w:bCs/>
          <w:sz w:val="32"/>
          <w:szCs w:val="32"/>
        </w:rPr>
        <w:t>87</w:t>
      </w:r>
      <w:r>
        <w:rPr>
          <w:b w:val="0"/>
          <w:bCs/>
          <w:sz w:val="32"/>
          <w:szCs w:val="32"/>
        </w:rPr>
        <w:t>.5</w:t>
      </w:r>
      <w:r>
        <w:rPr>
          <w:rFonts w:hint="eastAsia"/>
          <w:b w:val="0"/>
          <w:bCs/>
          <w:sz w:val="32"/>
          <w:szCs w:val="32"/>
        </w:rPr>
        <w:t>%</w:t>
      </w:r>
      <w:r>
        <w:rPr>
          <w:rFonts w:hint="eastAsia"/>
          <w:b w:val="0"/>
          <w:bCs/>
          <w:sz w:val="32"/>
          <w:szCs w:val="32"/>
        </w:rPr>
        <w:t>的受访者收到</w:t>
      </w:r>
      <w:r>
        <w:rPr>
          <w:rFonts w:hint="eastAsia"/>
          <w:b w:val="0"/>
          <w:bCs/>
          <w:sz w:val="32"/>
          <w:szCs w:val="32"/>
        </w:rPr>
        <w:t>2018</w:t>
      </w:r>
      <w:r>
        <w:rPr>
          <w:rFonts w:hint="eastAsia"/>
          <w:b w:val="0"/>
          <w:bCs/>
          <w:sz w:val="32"/>
          <w:szCs w:val="32"/>
        </w:rPr>
        <w:t>年边境地区转移支付资金（小额贸易企业能力建设专项资金）的日期是</w:t>
      </w:r>
      <w:r>
        <w:rPr>
          <w:rFonts w:hint="eastAsia"/>
          <w:b w:val="0"/>
          <w:bCs/>
          <w:sz w:val="32"/>
          <w:szCs w:val="32"/>
        </w:rPr>
        <w:t>2018</w:t>
      </w:r>
      <w:r>
        <w:rPr>
          <w:rFonts w:hint="eastAsia"/>
          <w:b w:val="0"/>
          <w:bCs/>
          <w:sz w:val="32"/>
          <w:szCs w:val="32"/>
        </w:rPr>
        <w:t>年</w:t>
      </w:r>
      <w:r>
        <w:rPr>
          <w:rFonts w:hint="eastAsia"/>
          <w:b w:val="0"/>
          <w:bCs/>
          <w:sz w:val="32"/>
          <w:szCs w:val="32"/>
        </w:rPr>
        <w:t>12</w:t>
      </w:r>
      <w:r>
        <w:rPr>
          <w:rFonts w:hint="eastAsia"/>
          <w:b w:val="0"/>
          <w:bCs/>
          <w:sz w:val="32"/>
          <w:szCs w:val="32"/>
        </w:rPr>
        <w:t>月</w:t>
      </w:r>
      <w:r>
        <w:rPr>
          <w:rFonts w:hint="eastAsia"/>
          <w:b w:val="0"/>
          <w:bCs/>
          <w:sz w:val="32"/>
          <w:szCs w:val="32"/>
        </w:rPr>
        <w:t>14</w:t>
      </w:r>
      <w:r>
        <w:rPr>
          <w:rFonts w:hint="eastAsia"/>
          <w:b w:val="0"/>
          <w:bCs/>
          <w:sz w:val="32"/>
          <w:szCs w:val="32"/>
        </w:rPr>
        <w:t>日，</w:t>
      </w:r>
      <w:r>
        <w:rPr>
          <w:rFonts w:hint="eastAsia"/>
          <w:b w:val="0"/>
          <w:bCs/>
          <w:sz w:val="32"/>
          <w:szCs w:val="32"/>
        </w:rPr>
        <w:t>12.5%</w:t>
      </w:r>
      <w:r>
        <w:rPr>
          <w:rFonts w:hint="eastAsia"/>
          <w:b w:val="0"/>
          <w:bCs/>
          <w:sz w:val="32"/>
          <w:szCs w:val="32"/>
        </w:rPr>
        <w:t>的受访者收到</w:t>
      </w:r>
      <w:r>
        <w:rPr>
          <w:rFonts w:hint="eastAsia"/>
          <w:b w:val="0"/>
          <w:bCs/>
          <w:sz w:val="32"/>
          <w:szCs w:val="32"/>
        </w:rPr>
        <w:t>2018</w:t>
      </w:r>
      <w:r>
        <w:rPr>
          <w:rFonts w:hint="eastAsia"/>
          <w:b w:val="0"/>
          <w:bCs/>
          <w:sz w:val="32"/>
          <w:szCs w:val="32"/>
        </w:rPr>
        <w:t>年边境地区转移支付资金（小额贸易企业能力建设专项资金）的日期是</w:t>
      </w:r>
      <w:r>
        <w:rPr>
          <w:rFonts w:hint="eastAsia"/>
          <w:b w:val="0"/>
          <w:bCs/>
          <w:sz w:val="32"/>
          <w:szCs w:val="32"/>
        </w:rPr>
        <w:t>2018</w:t>
      </w:r>
      <w:r>
        <w:rPr>
          <w:rFonts w:hint="eastAsia"/>
          <w:b w:val="0"/>
          <w:bCs/>
          <w:sz w:val="32"/>
          <w:szCs w:val="32"/>
        </w:rPr>
        <w:t>年</w:t>
      </w:r>
      <w:r>
        <w:rPr>
          <w:rFonts w:hint="eastAsia"/>
          <w:b w:val="0"/>
          <w:bCs/>
          <w:sz w:val="32"/>
          <w:szCs w:val="32"/>
        </w:rPr>
        <w:t>12</w:t>
      </w:r>
      <w:r>
        <w:rPr>
          <w:rFonts w:hint="eastAsia"/>
          <w:b w:val="0"/>
          <w:bCs/>
          <w:sz w:val="32"/>
          <w:szCs w:val="32"/>
        </w:rPr>
        <w:t>月</w:t>
      </w:r>
      <w:r>
        <w:rPr>
          <w:rFonts w:hint="eastAsia"/>
          <w:b w:val="0"/>
          <w:bCs/>
          <w:sz w:val="32"/>
          <w:szCs w:val="32"/>
        </w:rPr>
        <w:t>22</w:t>
      </w:r>
      <w:r>
        <w:rPr>
          <w:rFonts w:hint="eastAsia"/>
          <w:b w:val="0"/>
          <w:bCs/>
          <w:sz w:val="32"/>
          <w:szCs w:val="32"/>
        </w:rPr>
        <w:t>日。</w:t>
      </w:r>
    </w:p>
    <w:p w:rsidR="00B7118B" w:rsidRDefault="00AA3CEA">
      <w:pPr>
        <w:widowControl/>
        <w:jc w:val="left"/>
        <w:rPr>
          <w:rFonts w:ascii="宋体" w:hAnsi="宋体" w:cs="宋体"/>
          <w:kern w:val="0"/>
          <w:sz w:val="32"/>
          <w:szCs w:val="32"/>
        </w:rPr>
      </w:pPr>
      <w:r>
        <w:rPr>
          <w:rFonts w:ascii="宋体" w:hAnsi="宋体" w:cs="宋体"/>
          <w:noProof/>
          <w:kern w:val="0"/>
          <w:sz w:val="32"/>
          <w:szCs w:val="32"/>
        </w:rPr>
        <w:lastRenderedPageBreak/>
        <w:drawing>
          <wp:inline distT="0" distB="0" distL="0" distR="0">
            <wp:extent cx="4933950" cy="3314700"/>
            <wp:effectExtent l="0" t="0" r="635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933950" cy="3314700"/>
                    </a:xfrm>
                    <a:prstGeom prst="rect">
                      <a:avLst/>
                    </a:prstGeom>
                    <a:noFill/>
                    <a:ln>
                      <a:noFill/>
                    </a:ln>
                  </pic:spPr>
                </pic:pic>
              </a:graphicData>
            </a:graphic>
          </wp:inline>
        </w:drawing>
      </w:r>
    </w:p>
    <w:p w:rsidR="00B7118B" w:rsidRDefault="00AA3CEA">
      <w:pPr>
        <w:pStyle w:val="aa"/>
        <w:widowControl/>
        <w:numPr>
          <w:ilvl w:val="0"/>
          <w:numId w:val="10"/>
        </w:numPr>
        <w:ind w:firstLineChars="0"/>
        <w:jc w:val="left"/>
        <w:rPr>
          <w:rFonts w:ascii="仿宋" w:eastAsia="仿宋" w:hAnsi="仿宋" w:cs="宋体"/>
          <w:b/>
          <w:bCs/>
          <w:kern w:val="0"/>
          <w:sz w:val="32"/>
          <w:szCs w:val="32"/>
        </w:rPr>
      </w:pPr>
      <w:r>
        <w:rPr>
          <w:rFonts w:ascii="仿宋" w:eastAsia="仿宋" w:hAnsi="仿宋" w:cs="宋体" w:hint="eastAsia"/>
          <w:b/>
          <w:bCs/>
          <w:kern w:val="0"/>
          <w:sz w:val="32"/>
          <w:szCs w:val="32"/>
        </w:rPr>
        <w:t>满意度分析</w:t>
      </w:r>
    </w:p>
    <w:p w:rsidR="00B7118B" w:rsidRDefault="00AA3CEA">
      <w:pPr>
        <w:pStyle w:val="ab"/>
        <w:numPr>
          <w:ilvl w:val="0"/>
          <w:numId w:val="11"/>
        </w:numPr>
        <w:ind w:firstLineChars="0"/>
        <w:rPr>
          <w:b/>
          <w:sz w:val="32"/>
          <w:szCs w:val="32"/>
        </w:rPr>
      </w:pPr>
      <w:bookmarkStart w:id="503" w:name="_Hlk27313253"/>
      <w:r>
        <w:rPr>
          <w:rFonts w:hint="eastAsia"/>
          <w:b/>
          <w:sz w:val="32"/>
          <w:szCs w:val="32"/>
        </w:rPr>
        <w:t>调查对象</w:t>
      </w:r>
      <w:bookmarkStart w:id="504" w:name="_Hlk27313111"/>
      <w:r>
        <w:rPr>
          <w:rFonts w:hint="eastAsia"/>
          <w:b/>
          <w:sz w:val="32"/>
          <w:szCs w:val="32"/>
        </w:rPr>
        <w:t>对上级主管部门（经开区发促局）的工作程序和工作态度</w:t>
      </w:r>
      <w:bookmarkEnd w:id="504"/>
      <w:r>
        <w:rPr>
          <w:rFonts w:hint="eastAsia"/>
          <w:b/>
          <w:sz w:val="32"/>
          <w:szCs w:val="32"/>
        </w:rPr>
        <w:t>满意度</w:t>
      </w:r>
    </w:p>
    <w:p w:rsidR="00B7118B" w:rsidRDefault="00AA3CEA">
      <w:pPr>
        <w:pStyle w:val="ab"/>
        <w:ind w:firstLineChars="0"/>
        <w:rPr>
          <w:bCs/>
          <w:sz w:val="32"/>
          <w:szCs w:val="32"/>
        </w:rPr>
      </w:pPr>
      <w:bookmarkStart w:id="505" w:name="_Hlk27313403"/>
      <w:bookmarkEnd w:id="503"/>
      <w:r>
        <w:rPr>
          <w:rFonts w:hint="eastAsia"/>
          <w:bCs/>
          <w:sz w:val="32"/>
          <w:szCs w:val="32"/>
        </w:rPr>
        <w:t>根据问卷统计结果显示</w:t>
      </w:r>
      <w:bookmarkEnd w:id="505"/>
      <w:r>
        <w:rPr>
          <w:rFonts w:hint="eastAsia"/>
          <w:bCs/>
          <w:sz w:val="32"/>
          <w:szCs w:val="32"/>
        </w:rPr>
        <w:t>，</w:t>
      </w:r>
      <w:r>
        <w:rPr>
          <w:rFonts w:hint="eastAsia"/>
          <w:bCs/>
          <w:sz w:val="32"/>
          <w:szCs w:val="32"/>
        </w:rPr>
        <w:t>62.5</w:t>
      </w:r>
      <w:bookmarkStart w:id="506" w:name="_Hlk27313133"/>
      <w:r>
        <w:rPr>
          <w:rFonts w:hint="eastAsia"/>
          <w:bCs/>
          <w:sz w:val="32"/>
          <w:szCs w:val="32"/>
        </w:rPr>
        <w:t>%</w:t>
      </w:r>
      <w:bookmarkStart w:id="507" w:name="_Hlk27313436"/>
      <w:bookmarkStart w:id="508" w:name="_Hlk27313145"/>
      <w:bookmarkEnd w:id="506"/>
      <w:r>
        <w:rPr>
          <w:rFonts w:hint="eastAsia"/>
          <w:bCs/>
          <w:sz w:val="32"/>
          <w:szCs w:val="32"/>
        </w:rPr>
        <w:t>受访企业</w:t>
      </w:r>
      <w:bookmarkEnd w:id="507"/>
      <w:r>
        <w:rPr>
          <w:rFonts w:hint="eastAsia"/>
          <w:bCs/>
          <w:sz w:val="32"/>
          <w:szCs w:val="32"/>
        </w:rPr>
        <w:t>对上级主管部门（经开区发促局）的工作程序和工作态度</w:t>
      </w:r>
      <w:bookmarkEnd w:id="508"/>
      <w:r>
        <w:rPr>
          <w:rFonts w:hint="eastAsia"/>
          <w:bCs/>
          <w:sz w:val="32"/>
          <w:szCs w:val="32"/>
        </w:rPr>
        <w:t>比较满意，</w:t>
      </w:r>
      <w:r>
        <w:rPr>
          <w:rFonts w:hint="eastAsia"/>
          <w:bCs/>
          <w:sz w:val="32"/>
          <w:szCs w:val="32"/>
        </w:rPr>
        <w:t>25</w:t>
      </w:r>
      <w:bookmarkStart w:id="509" w:name="_Hlk27313204"/>
      <w:r>
        <w:rPr>
          <w:bCs/>
          <w:sz w:val="32"/>
          <w:szCs w:val="32"/>
        </w:rPr>
        <w:t>%</w:t>
      </w:r>
      <w:bookmarkEnd w:id="509"/>
      <w:r>
        <w:rPr>
          <w:rFonts w:hint="eastAsia"/>
          <w:bCs/>
          <w:sz w:val="32"/>
          <w:szCs w:val="32"/>
        </w:rPr>
        <w:t>受访企业</w:t>
      </w:r>
      <w:bookmarkStart w:id="510" w:name="_Hlk27313225"/>
      <w:r>
        <w:rPr>
          <w:rFonts w:hint="eastAsia"/>
          <w:bCs/>
          <w:sz w:val="32"/>
          <w:szCs w:val="32"/>
        </w:rPr>
        <w:t>对上级主管部门（经开区发促局）的工作程序和工作态度</w:t>
      </w:r>
      <w:bookmarkEnd w:id="510"/>
      <w:r>
        <w:rPr>
          <w:rFonts w:hint="eastAsia"/>
          <w:bCs/>
          <w:sz w:val="32"/>
          <w:szCs w:val="32"/>
        </w:rPr>
        <w:t>满意，只有</w:t>
      </w:r>
      <w:r>
        <w:rPr>
          <w:rFonts w:hint="eastAsia"/>
          <w:bCs/>
          <w:sz w:val="32"/>
          <w:szCs w:val="32"/>
        </w:rPr>
        <w:t>12.5</w:t>
      </w:r>
      <w:r>
        <w:rPr>
          <w:bCs/>
          <w:sz w:val="32"/>
          <w:szCs w:val="32"/>
        </w:rPr>
        <w:t>%</w:t>
      </w:r>
      <w:r>
        <w:rPr>
          <w:rFonts w:hint="eastAsia"/>
          <w:bCs/>
          <w:sz w:val="32"/>
          <w:szCs w:val="32"/>
        </w:rPr>
        <w:t>企业对上级主管部门（经开区发促局）的工作程序和工作态度比较不满意</w:t>
      </w: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3956050" cy="2089150"/>
            <wp:effectExtent l="0" t="0" r="6350" b="635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956050" cy="2089150"/>
                    </a:xfrm>
                    <a:prstGeom prst="rect">
                      <a:avLst/>
                    </a:prstGeom>
                    <a:noFill/>
                    <a:ln>
                      <a:noFill/>
                    </a:ln>
                  </pic:spPr>
                </pic:pic>
              </a:graphicData>
            </a:graphic>
          </wp:inline>
        </w:drawing>
      </w:r>
    </w:p>
    <w:p w:rsidR="00B7118B" w:rsidRDefault="00AA3CEA">
      <w:pPr>
        <w:pStyle w:val="ab"/>
        <w:ind w:firstLineChars="0"/>
        <w:rPr>
          <w:b/>
          <w:sz w:val="32"/>
          <w:szCs w:val="32"/>
        </w:rPr>
      </w:pPr>
      <w:bookmarkStart w:id="511" w:name="_Hlk27313581"/>
      <w:r>
        <w:rPr>
          <w:rFonts w:hint="eastAsia"/>
          <w:b/>
          <w:sz w:val="32"/>
          <w:szCs w:val="32"/>
        </w:rPr>
        <w:t>2.</w:t>
      </w:r>
      <w:r>
        <w:rPr>
          <w:b/>
          <w:sz w:val="32"/>
          <w:szCs w:val="32"/>
        </w:rPr>
        <w:t xml:space="preserve"> </w:t>
      </w:r>
      <w:r>
        <w:rPr>
          <w:rFonts w:hint="eastAsia"/>
          <w:b/>
          <w:sz w:val="32"/>
          <w:szCs w:val="32"/>
        </w:rPr>
        <w:t>调查对象</w:t>
      </w:r>
      <w:bookmarkStart w:id="512" w:name="_Hlk27313449"/>
      <w:r>
        <w:rPr>
          <w:rFonts w:hint="eastAsia"/>
          <w:b/>
          <w:sz w:val="32"/>
          <w:szCs w:val="32"/>
        </w:rPr>
        <w:t>对</w:t>
      </w:r>
      <w:bookmarkStart w:id="513" w:name="_Hlk27313551"/>
      <w:r>
        <w:rPr>
          <w:rFonts w:hint="eastAsia"/>
          <w:b/>
          <w:sz w:val="32"/>
          <w:szCs w:val="32"/>
        </w:rPr>
        <w:t>2018</w:t>
      </w:r>
      <w:r>
        <w:rPr>
          <w:rFonts w:hint="eastAsia"/>
          <w:b/>
          <w:sz w:val="32"/>
          <w:szCs w:val="32"/>
        </w:rPr>
        <w:t>年边境地区转移支付资金（小额贸易企业能力建设专项资金）政策</w:t>
      </w:r>
      <w:bookmarkEnd w:id="513"/>
      <w:r>
        <w:rPr>
          <w:rFonts w:hint="eastAsia"/>
          <w:b/>
          <w:sz w:val="32"/>
          <w:szCs w:val="32"/>
        </w:rPr>
        <w:t>满意</w:t>
      </w:r>
      <w:bookmarkEnd w:id="512"/>
      <w:r>
        <w:rPr>
          <w:rFonts w:hint="eastAsia"/>
          <w:b/>
          <w:sz w:val="32"/>
          <w:szCs w:val="32"/>
        </w:rPr>
        <w:t>度问题</w:t>
      </w:r>
    </w:p>
    <w:p w:rsidR="00B7118B" w:rsidRDefault="00AA3CEA">
      <w:pPr>
        <w:pStyle w:val="ab"/>
        <w:ind w:firstLineChars="0"/>
        <w:rPr>
          <w:bCs/>
          <w:sz w:val="32"/>
          <w:szCs w:val="32"/>
        </w:rPr>
      </w:pPr>
      <w:bookmarkStart w:id="514" w:name="_Hlk27313733"/>
      <w:bookmarkEnd w:id="511"/>
      <w:r>
        <w:rPr>
          <w:rFonts w:hint="eastAsia"/>
          <w:bCs/>
          <w:sz w:val="32"/>
          <w:szCs w:val="32"/>
        </w:rPr>
        <w:lastRenderedPageBreak/>
        <w:t>根据问卷统计结果显示，</w:t>
      </w:r>
      <w:bookmarkEnd w:id="514"/>
      <w:r>
        <w:rPr>
          <w:rFonts w:hint="eastAsia"/>
          <w:bCs/>
          <w:sz w:val="32"/>
          <w:szCs w:val="32"/>
        </w:rPr>
        <w:t>75%</w:t>
      </w:r>
      <w:bookmarkStart w:id="515" w:name="_Hlk27313775"/>
      <w:r>
        <w:rPr>
          <w:rFonts w:hint="eastAsia"/>
          <w:bCs/>
          <w:sz w:val="32"/>
          <w:szCs w:val="32"/>
        </w:rPr>
        <w:t>受访企业</w:t>
      </w:r>
      <w:bookmarkEnd w:id="515"/>
      <w:r>
        <w:rPr>
          <w:rFonts w:hint="eastAsia"/>
          <w:bCs/>
          <w:sz w:val="32"/>
          <w:szCs w:val="32"/>
        </w:rPr>
        <w:t>对</w:t>
      </w:r>
      <w:r>
        <w:rPr>
          <w:rFonts w:hint="eastAsia"/>
          <w:bCs/>
          <w:sz w:val="32"/>
          <w:szCs w:val="32"/>
        </w:rPr>
        <w:t>2018</w:t>
      </w:r>
      <w:r>
        <w:rPr>
          <w:rFonts w:hint="eastAsia"/>
          <w:bCs/>
          <w:sz w:val="32"/>
          <w:szCs w:val="32"/>
        </w:rPr>
        <w:t>年边境地区转移支付资金（小额贸易企业能力建设专项资金）政策满意，</w:t>
      </w:r>
      <w:bookmarkStart w:id="516" w:name="_Hlk27313510"/>
      <w:r>
        <w:rPr>
          <w:rFonts w:hint="eastAsia"/>
          <w:bCs/>
          <w:sz w:val="32"/>
          <w:szCs w:val="32"/>
        </w:rPr>
        <w:t>12.5%</w:t>
      </w:r>
      <w:r>
        <w:rPr>
          <w:rFonts w:hint="eastAsia"/>
          <w:bCs/>
          <w:sz w:val="32"/>
          <w:szCs w:val="32"/>
        </w:rPr>
        <w:t>受访企业对</w:t>
      </w:r>
      <w:r>
        <w:rPr>
          <w:rFonts w:hint="eastAsia"/>
          <w:bCs/>
          <w:sz w:val="32"/>
          <w:szCs w:val="32"/>
        </w:rPr>
        <w:t>2018</w:t>
      </w:r>
      <w:r>
        <w:rPr>
          <w:rFonts w:hint="eastAsia"/>
          <w:bCs/>
          <w:sz w:val="32"/>
          <w:szCs w:val="32"/>
        </w:rPr>
        <w:t>年边境地区转移支付资金（小额贸易企业能力建设专项资金）政策比较满意，</w:t>
      </w:r>
      <w:r>
        <w:rPr>
          <w:rFonts w:hint="eastAsia"/>
          <w:bCs/>
          <w:sz w:val="32"/>
          <w:szCs w:val="32"/>
        </w:rPr>
        <w:t>12.5%</w:t>
      </w:r>
      <w:r>
        <w:rPr>
          <w:rFonts w:hint="eastAsia"/>
          <w:bCs/>
          <w:sz w:val="32"/>
          <w:szCs w:val="32"/>
        </w:rPr>
        <w:t>受访企业对</w:t>
      </w:r>
      <w:r>
        <w:rPr>
          <w:rFonts w:hint="eastAsia"/>
          <w:bCs/>
          <w:sz w:val="32"/>
          <w:szCs w:val="32"/>
        </w:rPr>
        <w:t>2018</w:t>
      </w:r>
      <w:r>
        <w:rPr>
          <w:rFonts w:hint="eastAsia"/>
          <w:bCs/>
          <w:sz w:val="32"/>
          <w:szCs w:val="32"/>
        </w:rPr>
        <w:t>年边境地区转移支付资金（小额贸易企业能力建设专项资金）政策非常满意，</w:t>
      </w:r>
      <w:bookmarkStart w:id="517" w:name="_Hlk27313886"/>
      <w:r>
        <w:rPr>
          <w:rFonts w:hint="eastAsia"/>
          <w:bCs/>
          <w:sz w:val="32"/>
          <w:szCs w:val="32"/>
        </w:rPr>
        <w:t>受访企业中没有对</w:t>
      </w:r>
      <w:bookmarkEnd w:id="517"/>
      <w:r>
        <w:rPr>
          <w:rFonts w:hint="eastAsia"/>
          <w:bCs/>
          <w:sz w:val="32"/>
          <w:szCs w:val="32"/>
        </w:rPr>
        <w:t>2018</w:t>
      </w:r>
      <w:r>
        <w:rPr>
          <w:rFonts w:hint="eastAsia"/>
          <w:bCs/>
          <w:sz w:val="32"/>
          <w:szCs w:val="32"/>
        </w:rPr>
        <w:t>年边境地区转移支付资金（小额贸易企业能力建设专项资金）政策不满意。</w:t>
      </w:r>
    </w:p>
    <w:bookmarkEnd w:id="516"/>
    <w:p w:rsidR="00B7118B" w:rsidRDefault="00B7118B">
      <w:pPr>
        <w:pStyle w:val="ab"/>
        <w:ind w:left="562" w:firstLineChars="0" w:firstLine="0"/>
        <w:rPr>
          <w:b/>
          <w:sz w:val="32"/>
          <w:szCs w:val="32"/>
        </w:rPr>
      </w:pPr>
    </w:p>
    <w:p w:rsidR="00B7118B" w:rsidRDefault="00AA3CEA">
      <w:pPr>
        <w:widowControl/>
        <w:jc w:val="center"/>
        <w:rPr>
          <w:rFonts w:ascii="宋体" w:hAnsi="宋体" w:cs="宋体"/>
          <w:kern w:val="0"/>
          <w:sz w:val="32"/>
          <w:szCs w:val="32"/>
        </w:rPr>
      </w:pPr>
      <w:r>
        <w:rPr>
          <w:rFonts w:ascii="宋体" w:hAnsi="宋体" w:cs="宋体"/>
          <w:noProof/>
          <w:kern w:val="0"/>
          <w:sz w:val="32"/>
          <w:szCs w:val="32"/>
        </w:rPr>
        <w:drawing>
          <wp:inline distT="0" distB="0" distL="0" distR="0">
            <wp:extent cx="3733800" cy="2228850"/>
            <wp:effectExtent l="0" t="0" r="0" b="635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733800" cy="2228850"/>
                    </a:xfrm>
                    <a:prstGeom prst="rect">
                      <a:avLst/>
                    </a:prstGeom>
                    <a:noFill/>
                    <a:ln>
                      <a:noFill/>
                    </a:ln>
                  </pic:spPr>
                </pic:pic>
              </a:graphicData>
            </a:graphic>
          </wp:inline>
        </w:drawing>
      </w:r>
    </w:p>
    <w:p w:rsidR="00B7118B" w:rsidRDefault="00AA3CEA">
      <w:pPr>
        <w:pStyle w:val="ab"/>
        <w:numPr>
          <w:ilvl w:val="0"/>
          <w:numId w:val="12"/>
        </w:numPr>
        <w:ind w:firstLineChars="0"/>
        <w:rPr>
          <w:b/>
          <w:sz w:val="32"/>
          <w:szCs w:val="32"/>
        </w:rPr>
      </w:pPr>
      <w:r>
        <w:rPr>
          <w:rFonts w:hint="eastAsia"/>
          <w:b/>
          <w:sz w:val="32"/>
          <w:szCs w:val="32"/>
        </w:rPr>
        <w:t>调查对象</w:t>
      </w:r>
      <w:bookmarkStart w:id="518" w:name="_Hlk27313798"/>
      <w:r>
        <w:rPr>
          <w:rFonts w:hint="eastAsia"/>
          <w:b/>
          <w:sz w:val="32"/>
          <w:szCs w:val="32"/>
        </w:rPr>
        <w:t>对</w:t>
      </w:r>
      <w:bookmarkStart w:id="519" w:name="_Hlk27313900"/>
      <w:r>
        <w:rPr>
          <w:rFonts w:hint="eastAsia"/>
          <w:b/>
          <w:sz w:val="32"/>
          <w:szCs w:val="32"/>
        </w:rPr>
        <w:t>经济开发区财政局的工作方式和工作态度</w:t>
      </w:r>
      <w:bookmarkEnd w:id="518"/>
      <w:r>
        <w:rPr>
          <w:rFonts w:hint="eastAsia"/>
          <w:b/>
          <w:sz w:val="32"/>
          <w:szCs w:val="32"/>
        </w:rPr>
        <w:t>满意</w:t>
      </w:r>
      <w:bookmarkEnd w:id="519"/>
      <w:r>
        <w:rPr>
          <w:rFonts w:hint="eastAsia"/>
          <w:b/>
          <w:sz w:val="32"/>
          <w:szCs w:val="32"/>
        </w:rPr>
        <w:t>度问题</w:t>
      </w:r>
    </w:p>
    <w:p w:rsidR="00B7118B" w:rsidRDefault="00AA3CEA">
      <w:pPr>
        <w:pStyle w:val="ab"/>
        <w:ind w:firstLineChars="0"/>
        <w:rPr>
          <w:bCs/>
          <w:sz w:val="32"/>
          <w:szCs w:val="32"/>
        </w:rPr>
      </w:pPr>
      <w:r>
        <w:rPr>
          <w:rFonts w:hint="eastAsia"/>
          <w:bCs/>
          <w:sz w:val="32"/>
          <w:szCs w:val="32"/>
        </w:rPr>
        <w:t>根据问卷统计结果显示，</w:t>
      </w:r>
      <w:r>
        <w:rPr>
          <w:rFonts w:hint="eastAsia"/>
          <w:bCs/>
          <w:sz w:val="32"/>
          <w:szCs w:val="32"/>
        </w:rPr>
        <w:t>75%</w:t>
      </w:r>
      <w:bookmarkStart w:id="520" w:name="_Hlk27313831"/>
      <w:r>
        <w:rPr>
          <w:rFonts w:hint="eastAsia"/>
          <w:bCs/>
          <w:sz w:val="32"/>
          <w:szCs w:val="32"/>
        </w:rPr>
        <w:t>受访企业对经济开发区财政局的工作方式和工作态度满意</w:t>
      </w:r>
      <w:bookmarkEnd w:id="520"/>
      <w:r>
        <w:rPr>
          <w:rFonts w:hint="eastAsia"/>
          <w:bCs/>
          <w:sz w:val="32"/>
          <w:szCs w:val="32"/>
        </w:rPr>
        <w:t>，</w:t>
      </w:r>
      <w:bookmarkStart w:id="521" w:name="_Hlk27313857"/>
      <w:r>
        <w:rPr>
          <w:rFonts w:hint="eastAsia"/>
          <w:bCs/>
          <w:sz w:val="32"/>
          <w:szCs w:val="32"/>
        </w:rPr>
        <w:t>12.5%</w:t>
      </w:r>
      <w:r>
        <w:rPr>
          <w:rFonts w:hint="eastAsia"/>
          <w:bCs/>
          <w:sz w:val="32"/>
          <w:szCs w:val="32"/>
        </w:rPr>
        <w:t>受访企业对经济开发区财政局的工作方式和工作态度</w:t>
      </w:r>
      <w:bookmarkStart w:id="522" w:name="_GoBack"/>
      <w:bookmarkEnd w:id="522"/>
      <w:r>
        <w:rPr>
          <w:rFonts w:hint="eastAsia"/>
          <w:bCs/>
          <w:sz w:val="32"/>
          <w:szCs w:val="32"/>
        </w:rPr>
        <w:t>比较满意</w:t>
      </w:r>
      <w:bookmarkEnd w:id="521"/>
      <w:r>
        <w:rPr>
          <w:rFonts w:hint="eastAsia"/>
          <w:bCs/>
          <w:sz w:val="32"/>
          <w:szCs w:val="32"/>
        </w:rPr>
        <w:t>，</w:t>
      </w:r>
      <w:r>
        <w:rPr>
          <w:rFonts w:hint="eastAsia"/>
          <w:bCs/>
          <w:sz w:val="32"/>
          <w:szCs w:val="32"/>
        </w:rPr>
        <w:t>12.5%</w:t>
      </w:r>
      <w:r>
        <w:rPr>
          <w:rFonts w:hint="eastAsia"/>
          <w:bCs/>
          <w:sz w:val="32"/>
          <w:szCs w:val="32"/>
        </w:rPr>
        <w:t>受访企业对经济开发区财政局的工作方式和工作态度非常满意。受访企业中没有对经济开发区财政局的工作方式和工作态度不满意。</w:t>
      </w:r>
    </w:p>
    <w:p w:rsidR="00B7118B" w:rsidRDefault="00AA3CEA">
      <w:pPr>
        <w:widowControl/>
        <w:jc w:val="left"/>
        <w:rPr>
          <w:rFonts w:ascii="宋体" w:hAnsi="宋体" w:cs="宋体"/>
          <w:kern w:val="0"/>
          <w:sz w:val="32"/>
          <w:szCs w:val="32"/>
        </w:rPr>
      </w:pPr>
      <w:r>
        <w:rPr>
          <w:rFonts w:ascii="宋体" w:hAnsi="宋体" w:cs="宋体"/>
          <w:noProof/>
          <w:kern w:val="0"/>
          <w:sz w:val="32"/>
          <w:szCs w:val="32"/>
        </w:rPr>
        <w:lastRenderedPageBreak/>
        <w:drawing>
          <wp:inline distT="0" distB="0" distL="0" distR="0">
            <wp:extent cx="5010150" cy="2590800"/>
            <wp:effectExtent l="0" t="0" r="635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5010150" cy="2590800"/>
                    </a:xfrm>
                    <a:prstGeom prst="rect">
                      <a:avLst/>
                    </a:prstGeom>
                    <a:noFill/>
                    <a:ln>
                      <a:noFill/>
                    </a:ln>
                  </pic:spPr>
                </pic:pic>
              </a:graphicData>
            </a:graphic>
          </wp:inline>
        </w:drawing>
      </w:r>
    </w:p>
    <w:p w:rsidR="00B7118B" w:rsidRDefault="00AA3CEA" w:rsidP="00AA3CEA">
      <w:pPr>
        <w:pStyle w:val="5"/>
        <w:ind w:firstLine="643"/>
        <w:rPr>
          <w:sz w:val="32"/>
          <w:szCs w:val="32"/>
        </w:rPr>
      </w:pPr>
      <w:r>
        <w:rPr>
          <w:rFonts w:hint="eastAsia"/>
          <w:sz w:val="32"/>
          <w:szCs w:val="32"/>
        </w:rPr>
        <w:t>（三）意见和建议汇总</w:t>
      </w:r>
    </w:p>
    <w:p w:rsidR="00B7118B" w:rsidRDefault="00AA3CEA" w:rsidP="00AA3CEA">
      <w:pPr>
        <w:pStyle w:val="11"/>
        <w:spacing w:line="500" w:lineRule="exact"/>
        <w:ind w:firstLine="640"/>
        <w:rPr>
          <w:rFonts w:ascii="Times New Roman" w:eastAsia="仿宋_GB2312" w:hAnsi="Times New Roman"/>
          <w:bCs/>
          <w:sz w:val="32"/>
          <w:szCs w:val="32"/>
        </w:rPr>
      </w:pPr>
      <w:r>
        <w:rPr>
          <w:rFonts w:ascii="Times New Roman" w:eastAsia="仿宋_GB2312" w:hAnsi="Times New Roman" w:hint="eastAsia"/>
          <w:bCs/>
          <w:sz w:val="32"/>
          <w:szCs w:val="32"/>
        </w:rPr>
        <w:t>本次调查在问卷的最后一部分还设计了开放式问答，受访企业觉得经开区财政局还有哪些方面需要改进，现分类列示如下：</w:t>
      </w:r>
    </w:p>
    <w:p w:rsidR="00B7118B" w:rsidRDefault="00AA3CEA">
      <w:pPr>
        <w:pStyle w:val="ab"/>
        <w:ind w:firstLineChars="0"/>
        <w:rPr>
          <w:sz w:val="32"/>
          <w:szCs w:val="32"/>
        </w:rPr>
      </w:pPr>
      <w:r>
        <w:rPr>
          <w:rFonts w:hint="eastAsia"/>
          <w:sz w:val="32"/>
          <w:szCs w:val="32"/>
        </w:rPr>
        <w:t xml:space="preserve">1. </w:t>
      </w:r>
      <w:r>
        <w:rPr>
          <w:rFonts w:hint="eastAsia"/>
          <w:sz w:val="32"/>
          <w:szCs w:val="32"/>
        </w:rPr>
        <w:t>期望能够帮助企业进行政策解读；</w:t>
      </w:r>
    </w:p>
    <w:p w:rsidR="00B7118B" w:rsidRDefault="00AA3CEA">
      <w:pPr>
        <w:pStyle w:val="ab"/>
        <w:ind w:firstLineChars="0"/>
        <w:rPr>
          <w:sz w:val="32"/>
          <w:szCs w:val="32"/>
        </w:rPr>
      </w:pPr>
      <w:r>
        <w:rPr>
          <w:rFonts w:hint="eastAsia"/>
          <w:sz w:val="32"/>
          <w:szCs w:val="32"/>
        </w:rPr>
        <w:t xml:space="preserve">2. </w:t>
      </w:r>
      <w:r>
        <w:rPr>
          <w:rFonts w:hint="eastAsia"/>
          <w:sz w:val="32"/>
          <w:szCs w:val="32"/>
        </w:rPr>
        <w:t>资料齐全的情况下，工作效率比较高；</w:t>
      </w:r>
    </w:p>
    <w:p w:rsidR="00B7118B" w:rsidRDefault="00AA3CEA">
      <w:pPr>
        <w:pStyle w:val="ab"/>
        <w:ind w:firstLineChars="0"/>
        <w:rPr>
          <w:sz w:val="32"/>
          <w:szCs w:val="32"/>
        </w:rPr>
      </w:pPr>
      <w:r>
        <w:rPr>
          <w:rFonts w:hint="eastAsia"/>
          <w:sz w:val="32"/>
          <w:szCs w:val="32"/>
        </w:rPr>
        <w:t>3.</w:t>
      </w:r>
      <w:r>
        <w:rPr>
          <w:sz w:val="32"/>
          <w:szCs w:val="32"/>
        </w:rPr>
        <w:t xml:space="preserve"> </w:t>
      </w:r>
      <w:r>
        <w:rPr>
          <w:rFonts w:hint="eastAsia"/>
          <w:sz w:val="32"/>
          <w:szCs w:val="32"/>
        </w:rPr>
        <w:t>希望相关部门工作态度更好一点。</w:t>
      </w:r>
    </w:p>
    <w:p w:rsidR="00B7118B" w:rsidRDefault="00AA3CEA">
      <w:pPr>
        <w:rPr>
          <w:sz w:val="32"/>
          <w:szCs w:val="32"/>
        </w:rPr>
      </w:pPr>
      <w:r>
        <w:rPr>
          <w:rFonts w:hint="eastAsia"/>
          <w:sz w:val="32"/>
          <w:szCs w:val="32"/>
        </w:rPr>
        <w:br w:type="page"/>
      </w:r>
    </w:p>
    <w:p w:rsidR="00B7118B" w:rsidRDefault="00B7118B">
      <w:pPr>
        <w:pStyle w:val="ab"/>
        <w:ind w:firstLineChars="0"/>
        <w:rPr>
          <w:sz w:val="32"/>
          <w:szCs w:val="32"/>
        </w:rPr>
      </w:pPr>
    </w:p>
    <w:p w:rsidR="00B7118B" w:rsidRDefault="00AA3CEA">
      <w:pPr>
        <w:pStyle w:val="1"/>
        <w:numPr>
          <w:ilvl w:val="0"/>
          <w:numId w:val="0"/>
        </w:numPr>
        <w:jc w:val="left"/>
        <w:rPr>
          <w:rFonts w:ascii="仿宋" w:hAnsi="仿宋" w:cs="仿宋"/>
          <w:szCs w:val="32"/>
        </w:rPr>
      </w:pPr>
      <w:bookmarkStart w:id="523" w:name="_Toc27793"/>
      <w:bookmarkStart w:id="524" w:name="_Toc25031"/>
      <w:bookmarkStart w:id="525" w:name="_Toc1590"/>
      <w:bookmarkStart w:id="526" w:name="_Toc11578"/>
      <w:bookmarkStart w:id="527" w:name="_Toc18996"/>
      <w:r>
        <w:rPr>
          <w:rFonts w:ascii="仿宋" w:hAnsi="仿宋" w:cs="仿宋" w:hint="eastAsia"/>
          <w:szCs w:val="32"/>
        </w:rPr>
        <w:t>附件5：指标打分情况评价底稿</w:t>
      </w:r>
      <w:bookmarkEnd w:id="523"/>
      <w:bookmarkEnd w:id="524"/>
      <w:bookmarkEnd w:id="525"/>
      <w:bookmarkEnd w:id="526"/>
      <w:bookmarkEnd w:id="527"/>
    </w:p>
    <w:tbl>
      <w:tblPr>
        <w:tblW w:w="8060" w:type="dxa"/>
        <w:tblCellMar>
          <w:left w:w="0" w:type="dxa"/>
          <w:right w:w="0" w:type="dxa"/>
        </w:tblCellMar>
        <w:tblLook w:val="04A0"/>
      </w:tblPr>
      <w:tblGrid>
        <w:gridCol w:w="1511"/>
        <w:gridCol w:w="6549"/>
      </w:tblGrid>
      <w:tr w:rsidR="00B7118B">
        <w:trPr>
          <w:trHeight w:val="501"/>
        </w:trPr>
        <w:tc>
          <w:tcPr>
            <w:tcW w:w="806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r>
              <w:rPr>
                <w:rFonts w:hint="eastAsia"/>
              </w:rPr>
              <w:t>2018</w:t>
            </w:r>
            <w:r>
              <w:rPr>
                <w:rFonts w:hint="eastAsia"/>
              </w:rPr>
              <w:t>年喀什经济开发区边境地区（小额贸易企业能力建设转移支付资金项目绩效评价底稿</w:t>
            </w:r>
          </w:p>
        </w:tc>
      </w:tr>
      <w:tr w:rsidR="00B7118B">
        <w:trPr>
          <w:trHeight w:val="501"/>
        </w:trPr>
        <w:tc>
          <w:tcPr>
            <w:tcW w:w="806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tc>
      </w:tr>
      <w:tr w:rsidR="00B7118B">
        <w:trPr>
          <w:trHeight w:val="501"/>
        </w:trPr>
        <w:tc>
          <w:tcPr>
            <w:tcW w:w="1511" w:type="dxa"/>
            <w:tcBorders>
              <w:top w:val="nil"/>
              <w:left w:val="nil"/>
              <w:bottom w:val="nil"/>
              <w:right w:val="nil"/>
            </w:tcBorders>
            <w:shd w:val="clear" w:color="auto" w:fill="auto"/>
            <w:tcMar>
              <w:top w:w="10" w:type="dxa"/>
              <w:left w:w="10" w:type="dxa"/>
              <w:right w:w="10" w:type="dxa"/>
            </w:tcMar>
            <w:vAlign w:val="center"/>
          </w:tcPr>
          <w:p w:rsidR="00B7118B" w:rsidRDefault="00AA3CEA">
            <w:r>
              <w:rPr>
                <w:rFonts w:hint="eastAsia"/>
              </w:rPr>
              <w:t>评价实施单位：</w:t>
            </w:r>
          </w:p>
        </w:tc>
        <w:tc>
          <w:tcPr>
            <w:tcW w:w="6549" w:type="dxa"/>
            <w:tcBorders>
              <w:top w:val="nil"/>
              <w:left w:val="nil"/>
              <w:bottom w:val="nil"/>
              <w:right w:val="nil"/>
            </w:tcBorders>
            <w:shd w:val="clear" w:color="auto" w:fill="auto"/>
            <w:tcMar>
              <w:top w:w="10" w:type="dxa"/>
              <w:left w:w="10" w:type="dxa"/>
              <w:right w:w="10" w:type="dxa"/>
            </w:tcMar>
            <w:vAlign w:val="center"/>
          </w:tcPr>
          <w:p w:rsidR="00B7118B" w:rsidRDefault="00AA3CEA">
            <w:r>
              <w:rPr>
                <w:rFonts w:hint="eastAsia"/>
              </w:rPr>
              <w:t>北京中瑞诚会计师事务所有限公司喀什分所</w:t>
            </w:r>
          </w:p>
        </w:tc>
      </w:tr>
      <w:tr w:rsidR="00B7118B">
        <w:trPr>
          <w:trHeight w:val="501"/>
        </w:trPr>
        <w:tc>
          <w:tcPr>
            <w:tcW w:w="1511" w:type="dxa"/>
            <w:tcBorders>
              <w:top w:val="nil"/>
              <w:left w:val="nil"/>
              <w:bottom w:val="nil"/>
              <w:right w:val="nil"/>
            </w:tcBorders>
            <w:shd w:val="clear" w:color="auto" w:fill="auto"/>
            <w:tcMar>
              <w:top w:w="10" w:type="dxa"/>
              <w:left w:w="10" w:type="dxa"/>
              <w:right w:w="10" w:type="dxa"/>
            </w:tcMar>
            <w:vAlign w:val="center"/>
          </w:tcPr>
          <w:p w:rsidR="00B7118B" w:rsidRDefault="00AA3CEA">
            <w:r>
              <w:rPr>
                <w:rFonts w:hint="eastAsia"/>
              </w:rPr>
              <w:t>三级指标名称：</w:t>
            </w:r>
          </w:p>
        </w:tc>
        <w:tc>
          <w:tcPr>
            <w:tcW w:w="6549" w:type="dxa"/>
            <w:tcBorders>
              <w:top w:val="nil"/>
              <w:left w:val="nil"/>
              <w:bottom w:val="nil"/>
              <w:right w:val="nil"/>
            </w:tcBorders>
            <w:shd w:val="clear" w:color="auto" w:fill="auto"/>
            <w:tcMar>
              <w:top w:w="10" w:type="dxa"/>
              <w:left w:w="10" w:type="dxa"/>
              <w:right w:w="10" w:type="dxa"/>
            </w:tcMar>
            <w:vAlign w:val="center"/>
          </w:tcPr>
          <w:p w:rsidR="00B7118B" w:rsidRDefault="00AA3CEA">
            <w:r>
              <w:rPr>
                <w:rFonts w:hint="eastAsia"/>
              </w:rPr>
              <w:t>目标内容</w:t>
            </w:r>
          </w:p>
        </w:tc>
      </w:tr>
      <w:tr w:rsidR="00B7118B">
        <w:trPr>
          <w:trHeight w:val="528"/>
        </w:trPr>
        <w:tc>
          <w:tcPr>
            <w:tcW w:w="15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指标解释</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目标是否明确、细化、量化</w:t>
            </w:r>
          </w:p>
        </w:tc>
      </w:tr>
      <w:tr w:rsidR="00B7118B">
        <w:trPr>
          <w:trHeight w:val="528"/>
        </w:trPr>
        <w:tc>
          <w:tcPr>
            <w:tcW w:w="15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指标权重</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15</w:t>
            </w:r>
          </w:p>
        </w:tc>
      </w:tr>
      <w:tr w:rsidR="00B7118B">
        <w:trPr>
          <w:trHeight w:val="656"/>
        </w:trPr>
        <w:tc>
          <w:tcPr>
            <w:tcW w:w="15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指标标杆值依据</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科学</w:t>
            </w:r>
          </w:p>
        </w:tc>
      </w:tr>
      <w:tr w:rsidR="00B7118B">
        <w:trPr>
          <w:trHeight w:val="2434"/>
        </w:trPr>
        <w:tc>
          <w:tcPr>
            <w:tcW w:w="15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评价标准</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①有具体的绩效指标，且绩效指标否明确、细化、可衡量的得</w:t>
            </w:r>
            <w:r>
              <w:rPr>
                <w:rFonts w:hint="eastAsia"/>
              </w:rPr>
              <w:t>15</w:t>
            </w:r>
            <w:r>
              <w:rPr>
                <w:rFonts w:hint="eastAsia"/>
              </w:rPr>
              <w:t>分；</w:t>
            </w:r>
            <w:r>
              <w:rPr>
                <w:rFonts w:hint="eastAsia"/>
              </w:rPr>
              <w:t xml:space="preserve"> </w:t>
            </w:r>
            <w:r>
              <w:rPr>
                <w:rFonts w:hint="eastAsia"/>
              </w:rPr>
              <w:br/>
            </w:r>
            <w:r>
              <w:rPr>
                <w:rFonts w:hint="eastAsia"/>
              </w:rPr>
              <w:t>②有具体的绩效指标，但绩效指标不明确、细化或指标无法衡量的，扣</w:t>
            </w:r>
            <w:r>
              <w:rPr>
                <w:rFonts w:hint="eastAsia"/>
              </w:rPr>
              <w:t>5</w:t>
            </w:r>
            <w:r>
              <w:rPr>
                <w:rFonts w:hint="eastAsia"/>
              </w:rPr>
              <w:t>分；</w:t>
            </w:r>
            <w:r>
              <w:rPr>
                <w:rFonts w:hint="eastAsia"/>
              </w:rPr>
              <w:br/>
            </w:r>
            <w:r>
              <w:rPr>
                <w:rFonts w:hint="eastAsia"/>
              </w:rPr>
              <w:t>③目标设定不合理，不切合实际，扣</w:t>
            </w:r>
            <w:r>
              <w:rPr>
                <w:rFonts w:hint="eastAsia"/>
              </w:rPr>
              <w:t>8</w:t>
            </w:r>
            <w:r>
              <w:rPr>
                <w:rFonts w:hint="eastAsia"/>
              </w:rPr>
              <w:t>分；</w:t>
            </w:r>
            <w:r>
              <w:rPr>
                <w:rFonts w:hint="eastAsia"/>
              </w:rPr>
              <w:br/>
            </w:r>
            <w:r>
              <w:rPr>
                <w:rFonts w:hint="eastAsia"/>
              </w:rPr>
              <w:t>④未设定绩效指标的不得分；</w:t>
            </w:r>
          </w:p>
        </w:tc>
      </w:tr>
      <w:tr w:rsidR="00B7118B">
        <w:trPr>
          <w:trHeight w:val="528"/>
        </w:trPr>
        <w:tc>
          <w:tcPr>
            <w:tcW w:w="15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数据来源</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目标表、自评表、自评报告</w:t>
            </w:r>
          </w:p>
        </w:tc>
      </w:tr>
      <w:tr w:rsidR="00B7118B">
        <w:trPr>
          <w:trHeight w:val="528"/>
        </w:trPr>
        <w:tc>
          <w:tcPr>
            <w:tcW w:w="1511"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评价结果</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指标评分计算过程及依据：</w:t>
            </w:r>
          </w:p>
        </w:tc>
      </w:tr>
      <w:tr w:rsidR="00B7118B">
        <w:trPr>
          <w:trHeight w:val="2434"/>
        </w:trPr>
        <w:tc>
          <w:tcPr>
            <w:tcW w:w="1511"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①项目总体绩效目标明确，紧紧围绕转移支付资金申报要求展开，符合绩效目标明确、细化、量化条件，得</w:t>
            </w:r>
            <w:r>
              <w:rPr>
                <w:rFonts w:hint="eastAsia"/>
              </w:rPr>
              <w:t>7.5</w:t>
            </w:r>
            <w:r>
              <w:rPr>
                <w:rFonts w:hint="eastAsia"/>
              </w:rPr>
              <w:t>分。</w:t>
            </w:r>
            <w:r>
              <w:rPr>
                <w:rFonts w:hint="eastAsia"/>
              </w:rPr>
              <w:br/>
            </w:r>
            <w:r>
              <w:rPr>
                <w:rFonts w:hint="eastAsia"/>
              </w:rPr>
              <w:t>②根据喀什经济开发区发展改革和经济促进局申报的绩效目标资料，一级指标</w:t>
            </w:r>
            <w:r>
              <w:rPr>
                <w:rFonts w:hint="eastAsia"/>
              </w:rPr>
              <w:t>3</w:t>
            </w:r>
            <w:r>
              <w:rPr>
                <w:rFonts w:hint="eastAsia"/>
              </w:rPr>
              <w:t>个，二级指标</w:t>
            </w:r>
            <w:r>
              <w:rPr>
                <w:rFonts w:hint="eastAsia"/>
              </w:rPr>
              <w:t>8</w:t>
            </w:r>
            <w:r>
              <w:rPr>
                <w:rFonts w:hint="eastAsia"/>
              </w:rPr>
              <w:t>个，三级指标</w:t>
            </w:r>
            <w:r>
              <w:rPr>
                <w:rFonts w:hint="eastAsia"/>
              </w:rPr>
              <w:t>11</w:t>
            </w:r>
            <w:r>
              <w:rPr>
                <w:rFonts w:hint="eastAsia"/>
              </w:rPr>
              <w:t>个，可量化指标</w:t>
            </w:r>
            <w:r>
              <w:rPr>
                <w:rFonts w:hint="eastAsia"/>
              </w:rPr>
              <w:t>9</w:t>
            </w:r>
            <w:r>
              <w:rPr>
                <w:rFonts w:hint="eastAsia"/>
              </w:rPr>
              <w:t>条，指标量化率</w:t>
            </w:r>
            <w:r>
              <w:rPr>
                <w:rFonts w:hint="eastAsia"/>
              </w:rPr>
              <w:t>81.81%</w:t>
            </w:r>
            <w:r>
              <w:rPr>
                <w:rFonts w:hint="eastAsia"/>
              </w:rPr>
              <w:t>，满足可量化要求，得</w:t>
            </w:r>
            <w:r>
              <w:rPr>
                <w:rFonts w:hint="eastAsia"/>
              </w:rPr>
              <w:t>7.5</w:t>
            </w:r>
            <w:r>
              <w:rPr>
                <w:rFonts w:hint="eastAsia"/>
              </w:rPr>
              <w:t>分。</w:t>
            </w:r>
          </w:p>
        </w:tc>
      </w:tr>
      <w:tr w:rsidR="00B7118B">
        <w:trPr>
          <w:trHeight w:val="555"/>
        </w:trPr>
        <w:tc>
          <w:tcPr>
            <w:tcW w:w="151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本项指标得分</w:t>
            </w:r>
          </w:p>
        </w:tc>
        <w:tc>
          <w:tcPr>
            <w:tcW w:w="65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
              <w:rPr>
                <w:rFonts w:hint="eastAsia"/>
              </w:rPr>
              <w:t>15</w:t>
            </w:r>
          </w:p>
        </w:tc>
      </w:tr>
    </w:tbl>
    <w:p w:rsidR="00B7118B" w:rsidRDefault="00B7118B"/>
    <w:p w:rsidR="00B7118B" w:rsidRDefault="00B7118B">
      <w:pPr>
        <w:pStyle w:val="ab"/>
        <w:ind w:firstLineChars="0"/>
      </w:pPr>
    </w:p>
    <w:p w:rsidR="00B7118B" w:rsidRDefault="00B7118B">
      <w:pPr>
        <w:pStyle w:val="ab"/>
        <w:ind w:firstLineChars="0"/>
      </w:pPr>
    </w:p>
    <w:tbl>
      <w:tblPr>
        <w:tblW w:w="8560" w:type="dxa"/>
        <w:tblCellMar>
          <w:left w:w="0" w:type="dxa"/>
          <w:right w:w="0" w:type="dxa"/>
        </w:tblCellMar>
        <w:tblLook w:val="04A0"/>
      </w:tblPr>
      <w:tblGrid>
        <w:gridCol w:w="1533"/>
        <w:gridCol w:w="7027"/>
      </w:tblGrid>
      <w:tr w:rsidR="00B7118B">
        <w:trPr>
          <w:trHeight w:val="624"/>
        </w:trPr>
        <w:tc>
          <w:tcPr>
            <w:tcW w:w="856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lastRenderedPageBreak/>
              <w:t>2018年喀什经济开发区边境地区（小额贸易企业能力建设）            转移支付资金项目绩效评价底稿</w:t>
            </w:r>
          </w:p>
        </w:tc>
      </w:tr>
      <w:tr w:rsidR="00B7118B">
        <w:trPr>
          <w:trHeight w:val="1175"/>
        </w:trPr>
        <w:tc>
          <w:tcPr>
            <w:tcW w:w="856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823"/>
        </w:trPr>
        <w:tc>
          <w:tcPr>
            <w:tcW w:w="1533"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7027"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754"/>
        </w:trPr>
        <w:tc>
          <w:tcPr>
            <w:tcW w:w="1533"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7027"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决策依据</w:t>
            </w:r>
          </w:p>
        </w:tc>
      </w:tr>
      <w:tr w:rsidR="00B7118B">
        <w:trPr>
          <w:trHeight w:val="1083"/>
        </w:trPr>
        <w:tc>
          <w:tcPr>
            <w:tcW w:w="153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项目是否符合经济社会发展规划和部门年度工作计划；是否根据需要制定中长期实施规划；项目调整是否合理</w:t>
            </w:r>
          </w:p>
        </w:tc>
      </w:tr>
      <w:tr w:rsidR="00B7118B">
        <w:trPr>
          <w:trHeight w:val="823"/>
        </w:trPr>
        <w:tc>
          <w:tcPr>
            <w:tcW w:w="153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871"/>
        </w:trPr>
        <w:tc>
          <w:tcPr>
            <w:tcW w:w="153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充分</w:t>
            </w:r>
          </w:p>
        </w:tc>
      </w:tr>
      <w:tr w:rsidR="00B7118B">
        <w:trPr>
          <w:trHeight w:val="2756"/>
        </w:trPr>
        <w:tc>
          <w:tcPr>
            <w:tcW w:w="153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符合经济社会发展规划和部门年度工作计划；根据需要制定中长期实施规划；项目调整合理得满分；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根据需要未制定中长期实施计划扣1分；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项目调整不合理扣2分；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不符合经济社会发展规划和部门年度工作计划不得分。</w:t>
            </w:r>
          </w:p>
        </w:tc>
      </w:tr>
      <w:tr w:rsidR="00B7118B">
        <w:trPr>
          <w:trHeight w:val="1319"/>
        </w:trPr>
        <w:tc>
          <w:tcPr>
            <w:tcW w:w="153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《关于印发印发喀什经济开发区管理委员会主要职责机构设置和人员编制规定的通知》（新政办发[2013]106号）、《喀什地区关于落实新疆维吾尔自治区边境地区转移支付资金管理办法的实施细则》</w:t>
            </w:r>
          </w:p>
        </w:tc>
      </w:tr>
      <w:tr w:rsidR="00B7118B">
        <w:trPr>
          <w:trHeight w:val="1035"/>
        </w:trPr>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781"/>
        </w:trPr>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该项目符合发展改革和经济促进局的对负责投资项目的审批、核准、备案、管理及优惠政策办理工作的要求。</w:t>
            </w:r>
          </w:p>
        </w:tc>
      </w:tr>
      <w:tr w:rsidR="00B7118B">
        <w:trPr>
          <w:trHeight w:val="846"/>
        </w:trPr>
        <w:tc>
          <w:tcPr>
            <w:tcW w:w="153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70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b"/>
        <w:ind w:firstLineChars="0"/>
      </w:pPr>
    </w:p>
    <w:p w:rsidR="00B7118B" w:rsidRDefault="00B7118B">
      <w:pPr>
        <w:pStyle w:val="aa"/>
        <w:ind w:firstLineChars="600" w:firstLine="1920"/>
        <w:rPr>
          <w:rFonts w:ascii="仿宋_GB2312" w:eastAsia="仿宋_GB2312" w:hAnsi="仿宋" w:cs="宋体"/>
          <w:sz w:val="32"/>
          <w:szCs w:val="32"/>
        </w:rPr>
      </w:pPr>
    </w:p>
    <w:tbl>
      <w:tblPr>
        <w:tblW w:w="8320" w:type="dxa"/>
        <w:tblCellMar>
          <w:left w:w="0" w:type="dxa"/>
          <w:right w:w="0" w:type="dxa"/>
        </w:tblCellMar>
        <w:tblLook w:val="04A0"/>
      </w:tblPr>
      <w:tblGrid>
        <w:gridCol w:w="1490"/>
        <w:gridCol w:w="6830"/>
      </w:tblGrid>
      <w:tr w:rsidR="00B7118B">
        <w:trPr>
          <w:trHeight w:val="624"/>
        </w:trPr>
        <w:tc>
          <w:tcPr>
            <w:tcW w:w="832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1149"/>
        </w:trPr>
        <w:tc>
          <w:tcPr>
            <w:tcW w:w="832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803"/>
        </w:trPr>
        <w:tc>
          <w:tcPr>
            <w:tcW w:w="149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3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733"/>
        </w:trPr>
        <w:tc>
          <w:tcPr>
            <w:tcW w:w="149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3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决策程序</w:t>
            </w:r>
          </w:p>
        </w:tc>
      </w:tr>
      <w:tr w:rsidR="00B7118B">
        <w:trPr>
          <w:trHeight w:val="1047"/>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项目申报、批复程序是否符合相关管理办法，是否进行了充分的可行性研究；项目调整是否履行相应手续</w:t>
            </w:r>
          </w:p>
        </w:tc>
      </w:tr>
      <w:tr w:rsidR="00B7118B">
        <w:trPr>
          <w:trHeight w:val="791"/>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838"/>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规范</w:t>
            </w:r>
          </w:p>
        </w:tc>
      </w:tr>
      <w:tr w:rsidR="00B7118B">
        <w:trPr>
          <w:trHeight w:val="270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按规定要求履行了立项手续，可行性研究报告或项目实施方案批复等资料，项目调整履行相应手续，得满分；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 xml:space="preserve">按规定要求履行了立项手续，但相关附件资料不齐全，扣2分；                                           </w:t>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立项审批程序存在疏漏，扣2分。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没有按规定要求履行立项手续，不得分；</w:t>
            </w:r>
          </w:p>
        </w:tc>
      </w:tr>
      <w:tr w:rsidR="00B7118B">
        <w:trPr>
          <w:trHeight w:val="1280"/>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该项目按照《关于做好2018年边境地区（小额贸易企业能力建设）转移支付资金申报工作的通知》喀地商务〔2018〕78号文件。</w:t>
            </w:r>
          </w:p>
        </w:tc>
      </w:tr>
      <w:tr w:rsidR="00B7118B">
        <w:trPr>
          <w:trHeight w:val="100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1000"/>
        </w:trPr>
        <w:tc>
          <w:tcPr>
            <w:tcW w:w="149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 xml:space="preserve">按规定要求履行了立项手续，可行性研究报告或项目实施方案批复等资料，项目调整履行相应手续，得满分；                               </w:t>
            </w:r>
          </w:p>
        </w:tc>
      </w:tr>
      <w:tr w:rsidR="00B7118B">
        <w:trPr>
          <w:trHeight w:val="803"/>
        </w:trPr>
        <w:tc>
          <w:tcPr>
            <w:tcW w:w="14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8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rPr>
          <w:rFonts w:ascii="仿宋_GB2312" w:eastAsia="仿宋_GB2312" w:hAnsi="仿宋" w:cs="宋体"/>
          <w:sz w:val="32"/>
          <w:szCs w:val="32"/>
        </w:rPr>
      </w:pPr>
    </w:p>
    <w:p w:rsidR="00B7118B" w:rsidRDefault="00B7118B">
      <w:pPr>
        <w:pStyle w:val="aa"/>
        <w:ind w:firstLineChars="1200" w:firstLine="3840"/>
        <w:rPr>
          <w:rFonts w:ascii="仿宋_GB2312" w:eastAsia="仿宋_GB2312" w:hAnsi="仿宋" w:cs="宋体"/>
          <w:sz w:val="32"/>
          <w:szCs w:val="32"/>
        </w:rPr>
      </w:pPr>
    </w:p>
    <w:p w:rsidR="00B7118B" w:rsidRDefault="00B7118B">
      <w:pPr>
        <w:pStyle w:val="aa"/>
        <w:ind w:firstLineChars="1200" w:firstLine="3840"/>
        <w:rPr>
          <w:rFonts w:ascii="仿宋_GB2312" w:eastAsia="仿宋_GB2312" w:hAnsi="仿宋" w:cs="宋体"/>
          <w:sz w:val="32"/>
          <w:szCs w:val="32"/>
        </w:rPr>
      </w:pPr>
    </w:p>
    <w:tbl>
      <w:tblPr>
        <w:tblW w:w="8020" w:type="dxa"/>
        <w:tblCellMar>
          <w:left w:w="0" w:type="dxa"/>
          <w:right w:w="0" w:type="dxa"/>
        </w:tblCellMar>
        <w:tblLook w:val="04A0"/>
      </w:tblPr>
      <w:tblGrid>
        <w:gridCol w:w="1437"/>
        <w:gridCol w:w="6583"/>
      </w:tblGrid>
      <w:tr w:rsidR="00B7118B">
        <w:trPr>
          <w:trHeight w:val="624"/>
        </w:trPr>
        <w:tc>
          <w:tcPr>
            <w:tcW w:w="802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998"/>
        </w:trPr>
        <w:tc>
          <w:tcPr>
            <w:tcW w:w="802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97"/>
        </w:trPr>
        <w:tc>
          <w:tcPr>
            <w:tcW w:w="1437"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583"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36"/>
        </w:trPr>
        <w:tc>
          <w:tcPr>
            <w:tcW w:w="1437"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583"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预算管理</w:t>
            </w:r>
          </w:p>
        </w:tc>
      </w:tr>
      <w:tr w:rsidR="00B7118B">
        <w:trPr>
          <w:trHeight w:val="909"/>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预算编制是否细化、准确；预算执行是否与预算编制一致</w:t>
            </w:r>
          </w:p>
        </w:tc>
      </w:tr>
      <w:tr w:rsidR="00B7118B">
        <w:trPr>
          <w:trHeight w:val="686"/>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27"/>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细化、准确</w:t>
            </w:r>
          </w:p>
        </w:tc>
      </w:tr>
      <w:tr w:rsidR="00B7118B">
        <w:trPr>
          <w:trHeight w:val="1832"/>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预算编制细化、准确；预算执行与预算编制一致得满分。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预算编制不标准，细化程度不足；扣2分；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 xml:space="preserve">预算执行与预算编制存在偏差扣2分；                               </w:t>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未编制预算不得分。</w:t>
            </w:r>
          </w:p>
        </w:tc>
      </w:tr>
      <w:tr w:rsidR="00B7118B">
        <w:trPr>
          <w:trHeight w:val="1111"/>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目标表、监控表、会计凭证</w:t>
            </w:r>
          </w:p>
        </w:tc>
      </w:tr>
      <w:tr w:rsidR="00B7118B">
        <w:trPr>
          <w:trHeight w:val="868"/>
        </w:trPr>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指标评分计算过程及依据：</w:t>
            </w:r>
          </w:p>
        </w:tc>
      </w:tr>
      <w:tr w:rsidR="00B7118B">
        <w:trPr>
          <w:trHeight w:val="1425"/>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该项目财政预算资金837万元，截止绩效评价日，该项目累计支出金额为777万元，资金执行率约为92.83%，项目结转资金60万元。</w:t>
            </w:r>
          </w:p>
        </w:tc>
      </w:tr>
      <w:tr w:rsidR="00B7118B">
        <w:trPr>
          <w:trHeight w:val="697"/>
        </w:trPr>
        <w:tc>
          <w:tcPr>
            <w:tcW w:w="143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58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7900" w:type="dxa"/>
        <w:tblCellMar>
          <w:left w:w="0" w:type="dxa"/>
          <w:right w:w="0" w:type="dxa"/>
        </w:tblCellMar>
        <w:tblLook w:val="04A0"/>
      </w:tblPr>
      <w:tblGrid>
        <w:gridCol w:w="1415"/>
        <w:gridCol w:w="6485"/>
      </w:tblGrid>
      <w:tr w:rsidR="00B7118B">
        <w:trPr>
          <w:trHeight w:val="624"/>
        </w:trPr>
        <w:tc>
          <w:tcPr>
            <w:tcW w:w="790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1226"/>
        </w:trPr>
        <w:tc>
          <w:tcPr>
            <w:tcW w:w="790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856"/>
        </w:trPr>
        <w:tc>
          <w:tcPr>
            <w:tcW w:w="141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48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781"/>
        </w:trPr>
        <w:tc>
          <w:tcPr>
            <w:tcW w:w="141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48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资金到位</w:t>
            </w:r>
          </w:p>
        </w:tc>
      </w:tr>
      <w:tr w:rsidR="00B7118B">
        <w:trPr>
          <w:trHeight w:val="1117"/>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项目申报单位向资金使用单位拨付资金是否足额、及时；自筹资金到位是否足额、及时</w:t>
            </w:r>
          </w:p>
        </w:tc>
      </w:tr>
      <w:tr w:rsidR="00B7118B">
        <w:trPr>
          <w:trHeight w:val="844"/>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4</w:t>
            </w:r>
          </w:p>
        </w:tc>
      </w:tr>
      <w:tr w:rsidR="00B7118B">
        <w:trPr>
          <w:trHeight w:val="893"/>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及时</w:t>
            </w:r>
          </w:p>
        </w:tc>
      </w:tr>
      <w:tr w:rsidR="00B7118B">
        <w:trPr>
          <w:trHeight w:val="1668"/>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资金足额、及时拨付到位即资金到位率100%，得4分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资金未全额到位的，按照满分乘以到位率计算得分。</w:t>
            </w:r>
          </w:p>
        </w:tc>
      </w:tr>
      <w:tr w:rsidR="00B7118B">
        <w:trPr>
          <w:trHeight w:val="1365"/>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财务凭证、资金拨付文件</w:t>
            </w:r>
          </w:p>
        </w:tc>
      </w:tr>
      <w:tr w:rsidR="00B7118B">
        <w:trPr>
          <w:trHeight w:val="1067"/>
        </w:trPr>
        <w:tc>
          <w:tcPr>
            <w:tcW w:w="141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412"/>
        </w:trPr>
        <w:tc>
          <w:tcPr>
            <w:tcW w:w="141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资金已全额到位</w:t>
            </w:r>
          </w:p>
        </w:tc>
      </w:tr>
      <w:tr w:rsidR="00B7118B">
        <w:trPr>
          <w:trHeight w:val="856"/>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7900" w:type="dxa"/>
        <w:tblCellMar>
          <w:left w:w="0" w:type="dxa"/>
          <w:right w:w="0" w:type="dxa"/>
        </w:tblCellMar>
        <w:tblLook w:val="04A0"/>
      </w:tblPr>
      <w:tblGrid>
        <w:gridCol w:w="1415"/>
        <w:gridCol w:w="6485"/>
      </w:tblGrid>
      <w:tr w:rsidR="00B7118B">
        <w:trPr>
          <w:trHeight w:val="624"/>
        </w:trPr>
        <w:tc>
          <w:tcPr>
            <w:tcW w:w="790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1137"/>
        </w:trPr>
        <w:tc>
          <w:tcPr>
            <w:tcW w:w="790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794"/>
        </w:trPr>
        <w:tc>
          <w:tcPr>
            <w:tcW w:w="141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48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725"/>
        </w:trPr>
        <w:tc>
          <w:tcPr>
            <w:tcW w:w="141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485"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财务管理</w:t>
            </w:r>
          </w:p>
        </w:tc>
      </w:tr>
      <w:tr w:rsidR="00B7118B">
        <w:trPr>
          <w:trHeight w:val="1036"/>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财务制度是否健全、执行是否严格；会计核算是否规范</w:t>
            </w:r>
          </w:p>
        </w:tc>
      </w:tr>
      <w:tr w:rsidR="00B7118B" w:rsidTr="00AA3CEA">
        <w:trPr>
          <w:trHeight w:val="536"/>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6</w:t>
            </w:r>
          </w:p>
        </w:tc>
      </w:tr>
      <w:tr w:rsidR="00B7118B">
        <w:trPr>
          <w:trHeight w:val="828"/>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合规</w:t>
            </w:r>
          </w:p>
        </w:tc>
      </w:tr>
      <w:tr w:rsidR="00B7118B">
        <w:trPr>
          <w:trHeight w:val="2093"/>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财务制度健全、执行严格；会计核算规范，得满分，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制定会计制度但不健全完整，扣1分；未制定财务制度，扣2分。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未严格执行会计制度，扣2分。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会计核算不规范，扣2分。本项得分扣完为止。</w:t>
            </w:r>
          </w:p>
        </w:tc>
      </w:tr>
      <w:tr w:rsidR="00B7118B" w:rsidTr="00AA3CEA">
        <w:trPr>
          <w:trHeight w:val="1030"/>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关于修订《喀什经济开发区行政事业单位财务报账管理暂行办法》的通知（喀经开财[2015]149号）关于印发《喀什经济开发区财经工作领导小组议事规则》的通知（喀经开党发[2018]3号）</w:t>
            </w:r>
          </w:p>
        </w:tc>
      </w:tr>
      <w:tr w:rsidR="00B7118B">
        <w:trPr>
          <w:trHeight w:val="989"/>
        </w:trPr>
        <w:tc>
          <w:tcPr>
            <w:tcW w:w="141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1100"/>
        </w:trPr>
        <w:tc>
          <w:tcPr>
            <w:tcW w:w="141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1、缺少相应的财务检查等必要的监控措施或手段 2、喀什丰硕国际贸易有限公司申请条件不符合，仍然拨付了资金支持；易起服饰的拨付资金大于其申请资金。新疆润东国际货运代理有限公司严重违法违规，仍然拨付的补助资金。</w:t>
            </w:r>
          </w:p>
        </w:tc>
      </w:tr>
      <w:tr w:rsidR="00B7118B">
        <w:trPr>
          <w:trHeight w:val="794"/>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48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0</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520" w:type="dxa"/>
        <w:tblCellMar>
          <w:left w:w="0" w:type="dxa"/>
          <w:right w:w="0" w:type="dxa"/>
        </w:tblCellMar>
        <w:tblLook w:val="04A0"/>
      </w:tblPr>
      <w:tblGrid>
        <w:gridCol w:w="1526"/>
        <w:gridCol w:w="6994"/>
      </w:tblGrid>
      <w:tr w:rsidR="00B7118B">
        <w:trPr>
          <w:trHeight w:val="624"/>
        </w:trPr>
        <w:tc>
          <w:tcPr>
            <w:tcW w:w="852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804"/>
        </w:trPr>
        <w:tc>
          <w:tcPr>
            <w:tcW w:w="852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702"/>
        </w:trPr>
        <w:tc>
          <w:tcPr>
            <w:tcW w:w="1526"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994"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41"/>
        </w:trPr>
        <w:tc>
          <w:tcPr>
            <w:tcW w:w="1526"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994"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组织机构</w:t>
            </w:r>
          </w:p>
        </w:tc>
      </w:tr>
      <w:tr w:rsidR="00B7118B">
        <w:trPr>
          <w:trHeight w:val="91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机构是否健全、分工是否明确</w:t>
            </w:r>
          </w:p>
        </w:tc>
      </w:tr>
      <w:tr w:rsidR="00B7118B">
        <w:trPr>
          <w:trHeight w:val="692"/>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4</w:t>
            </w:r>
          </w:p>
        </w:tc>
      </w:tr>
      <w:tr w:rsidR="00B7118B">
        <w:trPr>
          <w:trHeight w:val="733"/>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健全</w:t>
            </w:r>
          </w:p>
        </w:tc>
      </w:tr>
      <w:tr w:rsidR="00B7118B" w:rsidTr="00AA3CEA">
        <w:trPr>
          <w:trHeight w:val="188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机构设置健全、分工明确，得满分。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机构设置健全、分工不明确，扣1分；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机构设置不健全，分工不明确，扣2分；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未进行机构设置，无明确分工不得分。</w:t>
            </w:r>
          </w:p>
        </w:tc>
      </w:tr>
      <w:tr w:rsidR="00B7118B">
        <w:trPr>
          <w:trHeight w:val="1120"/>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《关于印发印发喀什经济开发区管理委员会主要职责机构设置和人员编制规定的通知》（新政办发[2013]106号）。</w:t>
            </w:r>
          </w:p>
        </w:tc>
      </w:tr>
      <w:tr w:rsidR="00B7118B">
        <w:trPr>
          <w:trHeight w:val="876"/>
        </w:trPr>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2484"/>
        </w:trPr>
        <w:tc>
          <w:tcPr>
            <w:tcW w:w="1526"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喀什经济开发区发展改革和经济促进局内设四个科室，即综合科、发改科、商务科、经信科等。编制数9人。喀什经济开发区综合保税区管理委员会共设置综合办公室（综合处）、经贸发展局（发展经营处）、规划建设局（工程处）、财政局（财务处）、服务中心（后勤服务处）、信息中心等机构，总工作人数为9人。</w:t>
            </w:r>
          </w:p>
        </w:tc>
      </w:tr>
      <w:tr w:rsidR="00B7118B">
        <w:trPr>
          <w:trHeight w:val="702"/>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9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4</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040" w:type="dxa"/>
        <w:tblCellMar>
          <w:left w:w="0" w:type="dxa"/>
          <w:right w:w="0" w:type="dxa"/>
        </w:tblCellMar>
        <w:tblLook w:val="04A0"/>
      </w:tblPr>
      <w:tblGrid>
        <w:gridCol w:w="1440"/>
        <w:gridCol w:w="6600"/>
      </w:tblGrid>
      <w:tr w:rsidR="00B7118B">
        <w:trPr>
          <w:trHeight w:val="624"/>
        </w:trPr>
        <w:tc>
          <w:tcPr>
            <w:tcW w:w="804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1004"/>
        </w:trPr>
        <w:tc>
          <w:tcPr>
            <w:tcW w:w="804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701"/>
        </w:trPr>
        <w:tc>
          <w:tcPr>
            <w:tcW w:w="144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60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40"/>
        </w:trPr>
        <w:tc>
          <w:tcPr>
            <w:tcW w:w="144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60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制度建设</w:t>
            </w:r>
          </w:p>
        </w:tc>
      </w:tr>
      <w:tr w:rsidR="00B7118B">
        <w:trPr>
          <w:trHeight w:val="914"/>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是否建立健全的项目管理制度；是否制定科学的实施方案或实施计划</w:t>
            </w:r>
          </w:p>
        </w:tc>
      </w:tr>
      <w:tr w:rsidR="00B7118B">
        <w:trPr>
          <w:trHeight w:val="691"/>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31"/>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合理</w:t>
            </w:r>
          </w:p>
        </w:tc>
      </w:tr>
      <w:tr w:rsidR="00B7118B">
        <w:trPr>
          <w:trHeight w:val="2357"/>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 xml:space="preserve">建立健全的项目管理制度；制定科学的实施方案或实施计划，得满分。                       </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制定项目管理制度但不健全，制定实施方案或实施计划但内容不完整扣2分；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未制定任何管理制度或无实施方案的扣3分，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未制定任何管理制度，未制定实施方案或实施计划，不得分。</w:t>
            </w:r>
          </w:p>
        </w:tc>
      </w:tr>
      <w:tr w:rsidR="00B7118B">
        <w:trPr>
          <w:trHeight w:val="1117"/>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《喀什地区关于落实新疆维吾尔自治区边境地区转移支付资金管理办法的实施细则》</w:t>
            </w:r>
          </w:p>
        </w:tc>
      </w:tr>
      <w:tr w:rsidR="00B7118B">
        <w:trPr>
          <w:trHeight w:val="873"/>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955"/>
        </w:trPr>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管理制度健全</w:t>
            </w:r>
          </w:p>
        </w:tc>
      </w:tr>
      <w:tr w:rsidR="00B7118B">
        <w:trPr>
          <w:trHeight w:val="701"/>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tbl>
      <w:tblPr>
        <w:tblW w:w="8515" w:type="dxa"/>
        <w:tblCellMar>
          <w:left w:w="0" w:type="dxa"/>
          <w:right w:w="0" w:type="dxa"/>
        </w:tblCellMar>
        <w:tblLook w:val="04A0"/>
      </w:tblPr>
      <w:tblGrid>
        <w:gridCol w:w="1486"/>
        <w:gridCol w:w="7029"/>
      </w:tblGrid>
      <w:tr w:rsidR="00B7118B" w:rsidTr="00AA3CEA">
        <w:trPr>
          <w:trHeight w:val="624"/>
        </w:trPr>
        <w:tc>
          <w:tcPr>
            <w:tcW w:w="8515"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lastRenderedPageBreak/>
              <w:t>2018年喀什经济开发区边境地区（小额贸易企业能力建设）            转移支付资金项目绩效评价底稿</w:t>
            </w:r>
          </w:p>
        </w:tc>
      </w:tr>
      <w:tr w:rsidR="00B7118B" w:rsidTr="00AA3CEA">
        <w:trPr>
          <w:trHeight w:val="1047"/>
        </w:trPr>
        <w:tc>
          <w:tcPr>
            <w:tcW w:w="8515"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rsidTr="00AA3CEA">
        <w:trPr>
          <w:trHeight w:val="734"/>
        </w:trPr>
        <w:tc>
          <w:tcPr>
            <w:tcW w:w="1486"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Style w:val="font71"/>
                <w:rFonts w:hint="default"/>
              </w:rPr>
              <w:t>实施</w:t>
            </w:r>
            <w:r>
              <w:rPr>
                <w:rStyle w:val="font61"/>
                <w:rFonts w:hAnsi="宋体"/>
              </w:rPr>
              <w:t>单位</w:t>
            </w:r>
            <w:r>
              <w:rPr>
                <w:rStyle w:val="font71"/>
                <w:rFonts w:hint="default"/>
              </w:rPr>
              <w:t>：</w:t>
            </w:r>
          </w:p>
        </w:tc>
        <w:tc>
          <w:tcPr>
            <w:tcW w:w="7029"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rsidTr="00AA3CEA">
        <w:trPr>
          <w:trHeight w:val="671"/>
        </w:trPr>
        <w:tc>
          <w:tcPr>
            <w:tcW w:w="1486"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7029"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过程控制</w:t>
            </w:r>
          </w:p>
        </w:tc>
      </w:tr>
      <w:tr w:rsidR="00B7118B" w:rsidTr="00AA3CEA">
        <w:trPr>
          <w:trHeight w:val="850"/>
        </w:trPr>
        <w:tc>
          <w:tcPr>
            <w:tcW w:w="14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与项目相关的各种法律、法规、制度是否严格执行；项目实施方案或实施计划是否被认真执行；项目实施程序是否科学合理</w:t>
            </w:r>
          </w:p>
        </w:tc>
      </w:tr>
      <w:tr w:rsidR="00B7118B" w:rsidTr="00AA3CEA">
        <w:trPr>
          <w:trHeight w:val="452"/>
        </w:trPr>
        <w:tc>
          <w:tcPr>
            <w:tcW w:w="14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6</w:t>
            </w:r>
          </w:p>
        </w:tc>
      </w:tr>
      <w:tr w:rsidR="00B7118B" w:rsidTr="00AA3CEA">
        <w:trPr>
          <w:trHeight w:val="530"/>
        </w:trPr>
        <w:tc>
          <w:tcPr>
            <w:tcW w:w="14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有效</w:t>
            </w:r>
          </w:p>
        </w:tc>
      </w:tr>
      <w:tr w:rsidR="00B7118B" w:rsidTr="00AA3CEA">
        <w:trPr>
          <w:trHeight w:val="4266"/>
        </w:trPr>
        <w:tc>
          <w:tcPr>
            <w:tcW w:w="14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rsidP="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①按照相关标准项目执行公开招投标程序的，得2分，否则不得分；</w:t>
            </w:r>
            <w:r w:rsidRPr="00AA3CEA">
              <w:rPr>
                <w:rFonts w:ascii="仿宋_GB2312" w:eastAsia="仿宋_GB2312" w:hAnsi="宋体" w:cs="仿宋_GB2312" w:hint="eastAsia"/>
                <w:color w:val="000000"/>
                <w:kern w:val="0"/>
                <w:szCs w:val="21"/>
              </w:rPr>
              <w:br/>
              <w:t>②如果分项达不到公开招标要求，但总投资达到公开招投标要求的，执行公开招投标程序的，得2分，否则不得分。</w:t>
            </w:r>
            <w:r w:rsidRPr="00AA3CEA">
              <w:rPr>
                <w:rFonts w:ascii="仿宋_GB2312" w:eastAsia="仿宋_GB2312" w:hAnsi="宋体" w:cs="仿宋_GB2312" w:hint="eastAsia"/>
                <w:color w:val="000000"/>
                <w:kern w:val="0"/>
                <w:szCs w:val="21"/>
              </w:rPr>
              <w:br/>
              <w:t>③未达到公开招标的标准，提供办公会议或其他依据，得2分，否则不得分。                ④项目实施方案或实施计划被认真执行；项目实施程序科学合理，得2分。</w:t>
            </w:r>
            <w:r w:rsidRPr="00AA3CEA">
              <w:rPr>
                <w:rFonts w:ascii="仿宋_GB2312" w:eastAsia="仿宋_GB2312" w:hAnsi="宋体" w:cs="仿宋_GB2312" w:hint="eastAsia"/>
                <w:color w:val="000000"/>
                <w:kern w:val="0"/>
                <w:szCs w:val="21"/>
              </w:rPr>
              <w:br/>
              <w:t>⑤实施方案未能有效执行，实施程不规范，每项不规范各扣1分。</w:t>
            </w:r>
            <w:r w:rsidRPr="00AA3CEA">
              <w:rPr>
                <w:rFonts w:ascii="仿宋_GB2312" w:eastAsia="仿宋_GB2312" w:hAnsi="宋体" w:cs="仿宋_GB2312" w:hint="eastAsia"/>
                <w:color w:val="000000"/>
                <w:kern w:val="0"/>
                <w:szCs w:val="21"/>
              </w:rPr>
              <w:br/>
              <w:t>⑥未按照法律法规制度执行，未按照实施方案内容实施项目，不得分。                     项目完工后，竣工验收、并提交审计部门进行决算审计。</w:t>
            </w:r>
            <w:r w:rsidRPr="00AA3CEA">
              <w:rPr>
                <w:rFonts w:ascii="仿宋_GB2312" w:eastAsia="仿宋_GB2312" w:hAnsi="宋体" w:cs="仿宋_GB2312" w:hint="eastAsia"/>
                <w:color w:val="000000"/>
                <w:kern w:val="0"/>
                <w:szCs w:val="21"/>
              </w:rPr>
              <w:br/>
              <w:t xml:space="preserve">⑦已验收并决算审计，得2分； </w:t>
            </w:r>
            <w:r w:rsidRPr="00AA3CEA">
              <w:rPr>
                <w:rFonts w:ascii="仿宋_GB2312" w:eastAsia="仿宋_GB2312" w:hAnsi="宋体" w:cs="仿宋_GB2312" w:hint="eastAsia"/>
                <w:color w:val="000000"/>
                <w:kern w:val="0"/>
                <w:szCs w:val="21"/>
              </w:rPr>
              <w:br/>
              <w:t>⑧已验收未决算审计，得1分；</w:t>
            </w:r>
            <w:r w:rsidRPr="00AA3CEA">
              <w:rPr>
                <w:rFonts w:ascii="仿宋_GB2312" w:eastAsia="仿宋_GB2312" w:hAnsi="宋体" w:cs="仿宋_GB2312" w:hint="eastAsia"/>
                <w:color w:val="000000"/>
                <w:kern w:val="0"/>
                <w:szCs w:val="21"/>
              </w:rPr>
              <w:br/>
              <w:t>⑨无验收，无审计不得分。</w:t>
            </w:r>
          </w:p>
        </w:tc>
      </w:tr>
      <w:tr w:rsidR="00B7118B" w:rsidTr="00AA3CEA">
        <w:trPr>
          <w:trHeight w:val="694"/>
        </w:trPr>
        <w:tc>
          <w:tcPr>
            <w:tcW w:w="14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企业申报材料</w:t>
            </w:r>
          </w:p>
        </w:tc>
      </w:tr>
      <w:tr w:rsidR="00B7118B" w:rsidTr="00AA3CEA">
        <w:trPr>
          <w:trHeight w:val="694"/>
        </w:trPr>
        <w:tc>
          <w:tcPr>
            <w:tcW w:w="1486"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rsidTr="00AA3CEA">
        <w:trPr>
          <w:trHeight w:val="676"/>
        </w:trPr>
        <w:tc>
          <w:tcPr>
            <w:tcW w:w="1486"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项目没有制定实施方案。补贴资金已经完成，未验收，未审计。</w:t>
            </w:r>
          </w:p>
        </w:tc>
      </w:tr>
      <w:tr w:rsidR="00B7118B" w:rsidTr="00AA3CEA">
        <w:trPr>
          <w:trHeight w:val="753"/>
        </w:trPr>
        <w:tc>
          <w:tcPr>
            <w:tcW w:w="148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702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420" w:type="dxa"/>
        <w:tblCellMar>
          <w:left w:w="0" w:type="dxa"/>
          <w:right w:w="0" w:type="dxa"/>
        </w:tblCellMar>
        <w:tblLook w:val="04A0"/>
      </w:tblPr>
      <w:tblGrid>
        <w:gridCol w:w="1508"/>
        <w:gridCol w:w="6912"/>
      </w:tblGrid>
      <w:tr w:rsidR="00B7118B">
        <w:trPr>
          <w:trHeight w:val="624"/>
        </w:trPr>
        <w:tc>
          <w:tcPr>
            <w:tcW w:w="842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lastRenderedPageBreak/>
              <w:t>2018年喀什经济开发区边境地区（小额贸易企业能力建设）            转移支付资金项目绩效评价底稿</w:t>
            </w:r>
          </w:p>
        </w:tc>
      </w:tr>
      <w:tr w:rsidR="00B7118B">
        <w:trPr>
          <w:trHeight w:val="1055"/>
        </w:trPr>
        <w:tc>
          <w:tcPr>
            <w:tcW w:w="842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737"/>
        </w:trPr>
        <w:tc>
          <w:tcPr>
            <w:tcW w:w="150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91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73"/>
        </w:trPr>
        <w:tc>
          <w:tcPr>
            <w:tcW w:w="150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91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产出数量</w:t>
            </w:r>
          </w:p>
        </w:tc>
      </w:tr>
      <w:tr w:rsidR="00B7118B">
        <w:trPr>
          <w:trHeight w:val="961"/>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受益企业数、受益行政单位</w:t>
            </w:r>
          </w:p>
        </w:tc>
      </w:tr>
      <w:tr w:rsidR="00B7118B">
        <w:trPr>
          <w:trHeight w:val="726"/>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69"/>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11家企业、2家行政单位</w:t>
            </w:r>
          </w:p>
        </w:tc>
      </w:tr>
      <w:tr w:rsidR="00B7118B">
        <w:trPr>
          <w:trHeight w:val="2479"/>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受补贴企业符合相关管理规定得满分，否则，不得分。</w:t>
            </w:r>
          </w:p>
        </w:tc>
      </w:tr>
      <w:tr w:rsidR="00B7118B">
        <w:trPr>
          <w:trHeight w:val="1175"/>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企业申报材料</w:t>
            </w:r>
          </w:p>
        </w:tc>
      </w:tr>
      <w:tr w:rsidR="00B7118B">
        <w:trPr>
          <w:trHeight w:val="918"/>
        </w:trPr>
        <w:tc>
          <w:tcPr>
            <w:tcW w:w="150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897"/>
        </w:trPr>
        <w:tc>
          <w:tcPr>
            <w:tcW w:w="150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喀什丰硕国际贸易有限公司申请条件不符合，仍然拨付了资金支持；易起服饰的拨付资金大于其申请资金。新疆润东国际货运代理有限公司严重违法违规，仍然拨付的补助资金。</w:t>
            </w:r>
          </w:p>
        </w:tc>
      </w:tr>
      <w:tr w:rsidR="00B7118B">
        <w:trPr>
          <w:trHeight w:val="737"/>
        </w:trPr>
        <w:tc>
          <w:tcPr>
            <w:tcW w:w="15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2.5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340" w:type="dxa"/>
        <w:tblCellMar>
          <w:left w:w="0" w:type="dxa"/>
          <w:right w:w="0" w:type="dxa"/>
        </w:tblCellMar>
        <w:tblLook w:val="04A0"/>
      </w:tblPr>
      <w:tblGrid>
        <w:gridCol w:w="1494"/>
        <w:gridCol w:w="6846"/>
      </w:tblGrid>
      <w:tr w:rsidR="00B7118B">
        <w:trPr>
          <w:trHeight w:val="624"/>
        </w:trPr>
        <w:tc>
          <w:tcPr>
            <w:tcW w:w="834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 xml:space="preserve">2018年喀什经济开发区边境地区（小额贸易企业能力建设）            </w:t>
            </w:r>
            <w:r>
              <w:rPr>
                <w:rFonts w:ascii="仿宋_GB2312" w:eastAsia="仿宋_GB2312" w:hAnsi="宋体" w:cs="仿宋_GB2312"/>
                <w:b/>
                <w:color w:val="000000"/>
                <w:kern w:val="0"/>
                <w:sz w:val="30"/>
                <w:szCs w:val="30"/>
              </w:rPr>
              <w:lastRenderedPageBreak/>
              <w:t>转移支付资金项目绩效评价底稿</w:t>
            </w:r>
          </w:p>
        </w:tc>
      </w:tr>
      <w:tr w:rsidR="00B7118B">
        <w:trPr>
          <w:trHeight w:val="985"/>
        </w:trPr>
        <w:tc>
          <w:tcPr>
            <w:tcW w:w="834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91"/>
        </w:trPr>
        <w:tc>
          <w:tcPr>
            <w:tcW w:w="1494"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lastRenderedPageBreak/>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46"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39"/>
        </w:trPr>
        <w:tc>
          <w:tcPr>
            <w:tcW w:w="1494"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46"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产出质量</w:t>
            </w:r>
          </w:p>
        </w:tc>
      </w:tr>
      <w:tr w:rsidR="00B7118B">
        <w:trPr>
          <w:trHeight w:val="908"/>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外贸订单交货合格率</w:t>
            </w:r>
          </w:p>
        </w:tc>
      </w:tr>
      <w:tr w:rsidR="00B7118B">
        <w:trPr>
          <w:trHeight w:val="691"/>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30"/>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90%</w:t>
            </w:r>
          </w:p>
        </w:tc>
      </w:tr>
      <w:tr w:rsidR="00B7118B">
        <w:trPr>
          <w:trHeight w:val="1279"/>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订单交货合格率</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90%，得5分；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订单交货合格率＜90%，</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80%，得4分；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订单交货合格率＜80%，</w:t>
            </w:r>
            <w:r>
              <w:rPr>
                <w:rFonts w:ascii="仿宋_GB2312" w:eastAsia="仿宋_GB2312" w:hAnsi="宋体" w:cs="仿宋_GB2312"/>
                <w:color w:val="000000"/>
                <w:kern w:val="0"/>
                <w:szCs w:val="21"/>
              </w:rPr>
              <w:t>≥</w:t>
            </w:r>
            <w:r>
              <w:rPr>
                <w:rFonts w:ascii="仿宋_GB2312" w:eastAsia="仿宋_GB2312" w:hAnsi="宋体" w:cs="仿宋_GB2312"/>
                <w:color w:val="000000"/>
                <w:kern w:val="0"/>
                <w:szCs w:val="21"/>
              </w:rPr>
              <w:t>60%，得3分；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订单交货合格率＜60%，不得分。</w:t>
            </w:r>
          </w:p>
        </w:tc>
      </w:tr>
      <w:tr w:rsidR="00B7118B">
        <w:trPr>
          <w:trHeight w:val="1106"/>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企业申报材料</w:t>
            </w:r>
          </w:p>
        </w:tc>
      </w:tr>
      <w:tr w:rsidR="00B7118B">
        <w:trPr>
          <w:trHeight w:val="868"/>
        </w:trPr>
        <w:tc>
          <w:tcPr>
            <w:tcW w:w="149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1827"/>
        </w:trPr>
        <w:tc>
          <w:tcPr>
            <w:tcW w:w="149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订单合格率大于90%。</w:t>
            </w:r>
          </w:p>
        </w:tc>
      </w:tr>
      <w:tr w:rsidR="00B7118B">
        <w:trPr>
          <w:trHeight w:val="711"/>
        </w:trPr>
        <w:tc>
          <w:tcPr>
            <w:tcW w:w="149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360" w:type="dxa"/>
        <w:tblCellMar>
          <w:left w:w="0" w:type="dxa"/>
          <w:right w:w="0" w:type="dxa"/>
        </w:tblCellMar>
        <w:tblLook w:val="04A0"/>
      </w:tblPr>
      <w:tblGrid>
        <w:gridCol w:w="1498"/>
        <w:gridCol w:w="6862"/>
      </w:tblGrid>
      <w:tr w:rsidR="00B7118B">
        <w:trPr>
          <w:trHeight w:val="624"/>
        </w:trPr>
        <w:tc>
          <w:tcPr>
            <w:tcW w:w="836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 xml:space="preserve">2018年喀什经济开发区边境地区（小额贸易企业能力建设）            </w:t>
            </w:r>
            <w:r>
              <w:rPr>
                <w:rFonts w:ascii="仿宋_GB2312" w:eastAsia="仿宋_GB2312" w:hAnsi="宋体" w:cs="仿宋_GB2312"/>
                <w:b/>
                <w:color w:val="000000"/>
                <w:kern w:val="0"/>
                <w:sz w:val="30"/>
                <w:szCs w:val="30"/>
              </w:rPr>
              <w:lastRenderedPageBreak/>
              <w:t>转移支付资金项目绩效评价底稿</w:t>
            </w:r>
          </w:p>
        </w:tc>
      </w:tr>
      <w:tr w:rsidR="00B7118B">
        <w:trPr>
          <w:trHeight w:val="799"/>
        </w:trPr>
        <w:tc>
          <w:tcPr>
            <w:tcW w:w="836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98"/>
        </w:trPr>
        <w:tc>
          <w:tcPr>
            <w:tcW w:w="149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lastRenderedPageBreak/>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86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37"/>
        </w:trPr>
        <w:tc>
          <w:tcPr>
            <w:tcW w:w="149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86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产出时效</w:t>
            </w:r>
          </w:p>
        </w:tc>
      </w:tr>
      <w:tr w:rsidR="00B7118B">
        <w:trPr>
          <w:trHeight w:val="911"/>
        </w:trPr>
        <w:tc>
          <w:tcPr>
            <w:tcW w:w="149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进出口通关效率、外贸订单交货时限履约率</w:t>
            </w:r>
          </w:p>
        </w:tc>
      </w:tr>
      <w:tr w:rsidR="00B7118B">
        <w:trPr>
          <w:trHeight w:val="688"/>
        </w:trPr>
        <w:tc>
          <w:tcPr>
            <w:tcW w:w="149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28"/>
        </w:trPr>
        <w:tc>
          <w:tcPr>
            <w:tcW w:w="149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即时通关、90%</w:t>
            </w:r>
          </w:p>
        </w:tc>
      </w:tr>
      <w:tr w:rsidR="00B7118B">
        <w:trPr>
          <w:trHeight w:val="2348"/>
        </w:trPr>
        <w:tc>
          <w:tcPr>
            <w:tcW w:w="149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通关率等于100%，得2.5分；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 xml:space="preserve">未及时通关的的，按照满分乘以通关率得分；                                              </w:t>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履约率等于100%，得2.5分；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未及时履约完成的，按照满分乘以履约率得分；</w:t>
            </w:r>
          </w:p>
        </w:tc>
      </w:tr>
      <w:tr w:rsidR="00B7118B">
        <w:trPr>
          <w:trHeight w:val="1113"/>
        </w:trPr>
        <w:tc>
          <w:tcPr>
            <w:tcW w:w="149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企业申报材料</w:t>
            </w:r>
          </w:p>
        </w:tc>
      </w:tr>
      <w:tr w:rsidR="00B7118B">
        <w:trPr>
          <w:trHeight w:val="870"/>
        </w:trPr>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2188"/>
        </w:trPr>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各个企业可以即时通关，外贸订单交货时限履约率达到了90%。</w:t>
            </w:r>
          </w:p>
        </w:tc>
      </w:tr>
      <w:tr w:rsidR="00B7118B">
        <w:trPr>
          <w:trHeight w:val="698"/>
        </w:trPr>
        <w:tc>
          <w:tcPr>
            <w:tcW w:w="149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86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4.75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040" w:type="dxa"/>
        <w:tblCellMar>
          <w:left w:w="0" w:type="dxa"/>
          <w:right w:w="0" w:type="dxa"/>
        </w:tblCellMar>
        <w:tblLook w:val="04A0"/>
      </w:tblPr>
      <w:tblGrid>
        <w:gridCol w:w="1440"/>
        <w:gridCol w:w="6600"/>
      </w:tblGrid>
      <w:tr w:rsidR="00B7118B">
        <w:trPr>
          <w:trHeight w:val="624"/>
        </w:trPr>
        <w:tc>
          <w:tcPr>
            <w:tcW w:w="804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 xml:space="preserve">2018年喀什经济开发区边境地区（小额贸易企业能力建设）            </w:t>
            </w:r>
            <w:r>
              <w:rPr>
                <w:rFonts w:ascii="仿宋_GB2312" w:eastAsia="仿宋_GB2312" w:hAnsi="宋体" w:cs="仿宋_GB2312"/>
                <w:b/>
                <w:color w:val="000000"/>
                <w:kern w:val="0"/>
                <w:sz w:val="30"/>
                <w:szCs w:val="30"/>
              </w:rPr>
              <w:lastRenderedPageBreak/>
              <w:t>转移支付资金项目绩效评价底稿</w:t>
            </w:r>
          </w:p>
        </w:tc>
      </w:tr>
      <w:tr w:rsidR="00B7118B">
        <w:trPr>
          <w:trHeight w:val="992"/>
        </w:trPr>
        <w:tc>
          <w:tcPr>
            <w:tcW w:w="804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92"/>
        </w:trPr>
        <w:tc>
          <w:tcPr>
            <w:tcW w:w="144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lastRenderedPageBreak/>
              <w:t>评价</w:t>
            </w:r>
            <w:r>
              <w:rPr>
                <w:rStyle w:val="font91"/>
                <w:rFonts w:hint="default"/>
              </w:rPr>
              <w:t>实施</w:t>
            </w:r>
            <w:r>
              <w:rPr>
                <w:rStyle w:val="font81"/>
                <w:rFonts w:hAnsi="宋体"/>
              </w:rPr>
              <w:t>单位</w:t>
            </w:r>
            <w:r>
              <w:rPr>
                <w:rStyle w:val="font91"/>
                <w:rFonts w:hint="default"/>
              </w:rPr>
              <w:t>：</w:t>
            </w:r>
          </w:p>
        </w:tc>
        <w:tc>
          <w:tcPr>
            <w:tcW w:w="660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32"/>
        </w:trPr>
        <w:tc>
          <w:tcPr>
            <w:tcW w:w="144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60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产出成本</w:t>
            </w:r>
          </w:p>
        </w:tc>
      </w:tr>
      <w:tr w:rsidR="00B7118B">
        <w:trPr>
          <w:trHeight w:val="903"/>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补贴总额</w:t>
            </w:r>
          </w:p>
        </w:tc>
      </w:tr>
      <w:tr w:rsidR="00B7118B">
        <w:trPr>
          <w:trHeight w:val="682"/>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23"/>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777万元</w:t>
            </w:r>
          </w:p>
        </w:tc>
      </w:tr>
      <w:tr w:rsidR="00B7118B">
        <w:trPr>
          <w:trHeight w:val="2329"/>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rsidP="00AA3CEA">
            <w:pPr>
              <w:widowControl/>
              <w:textAlignment w:val="center"/>
              <w:rPr>
                <w:rFonts w:ascii="仿宋-GB2321" w:eastAsia="仿宋-GB2321" w:hAnsi="仿宋-GB2321" w:cs="仿宋-GB2321"/>
                <w:color w:val="000000"/>
                <w:sz w:val="20"/>
                <w:szCs w:val="20"/>
              </w:rPr>
            </w:pPr>
            <w:r w:rsidRPr="00AA3CEA">
              <w:rPr>
                <w:rFonts w:ascii="仿宋_GB2312" w:eastAsia="仿宋_GB2312" w:hAnsi="宋体" w:cs="仿宋_GB2312"/>
                <w:color w:val="000000"/>
                <w:kern w:val="0"/>
                <w:szCs w:val="21"/>
              </w:rPr>
              <w:t>①</w:t>
            </w:r>
            <w:r w:rsidRPr="00AA3CEA">
              <w:rPr>
                <w:rFonts w:ascii="仿宋_GB2312" w:eastAsia="仿宋_GB2312" w:cs="仿宋_GB2312"/>
                <w:kern w:val="0"/>
                <w:szCs w:val="21"/>
              </w:rPr>
              <w:t>实际成本</w:t>
            </w:r>
            <w:r w:rsidRPr="00AA3CEA">
              <w:rPr>
                <w:rFonts w:ascii="仿宋_GB2312" w:eastAsia="仿宋_GB2312" w:cs="仿宋_GB2312"/>
                <w:kern w:val="0"/>
                <w:szCs w:val="21"/>
              </w:rPr>
              <w:t>≤</w:t>
            </w:r>
            <w:r w:rsidRPr="00AA3CEA">
              <w:rPr>
                <w:rFonts w:ascii="仿宋_GB2312" w:eastAsia="仿宋_GB2312" w:cs="仿宋_GB2312"/>
                <w:kern w:val="0"/>
                <w:szCs w:val="21"/>
              </w:rPr>
              <w:t>设定成本，得满分；</w:t>
            </w:r>
            <w:r w:rsidRPr="00AA3CEA">
              <w:rPr>
                <w:rFonts w:ascii="仿宋_GB2312" w:eastAsia="仿宋_GB2312" w:cs="仿宋_GB2312"/>
                <w:kern w:val="0"/>
                <w:szCs w:val="21"/>
              </w:rPr>
              <w:br/>
            </w:r>
            <w:r w:rsidRPr="00AA3CEA">
              <w:rPr>
                <w:rFonts w:ascii="仿宋_GB2312" w:eastAsia="仿宋_GB2312" w:cs="仿宋_GB2312"/>
                <w:kern w:val="0"/>
                <w:szCs w:val="21"/>
              </w:rPr>
              <w:t>②</w:t>
            </w:r>
            <w:r w:rsidRPr="00AA3CEA">
              <w:rPr>
                <w:rFonts w:ascii="仿宋_GB2312" w:eastAsia="仿宋_GB2312" w:cs="仿宋_GB2312"/>
                <w:kern w:val="0"/>
                <w:szCs w:val="21"/>
              </w:rPr>
              <w:t>其中：单项存在结构调整，调整比率</w:t>
            </w:r>
            <w:r w:rsidRPr="00AA3CEA">
              <w:rPr>
                <w:rFonts w:ascii="仿宋_GB2312" w:eastAsia="仿宋_GB2312" w:cs="仿宋_GB2312"/>
                <w:kern w:val="0"/>
                <w:szCs w:val="21"/>
              </w:rPr>
              <w:t>≤</w:t>
            </w:r>
            <w:r w:rsidRPr="00AA3CEA">
              <w:rPr>
                <w:rFonts w:ascii="仿宋_GB2312" w:eastAsia="仿宋_GB2312" w:cs="仿宋_GB2312"/>
                <w:kern w:val="0"/>
                <w:szCs w:val="21"/>
              </w:rPr>
              <w:t>5%，不扣分；</w:t>
            </w:r>
            <w:r w:rsidRPr="00AA3CEA">
              <w:rPr>
                <w:rFonts w:ascii="仿宋_GB2312" w:eastAsia="仿宋_GB2312" w:cs="仿宋_GB2312"/>
                <w:kern w:val="0"/>
                <w:szCs w:val="21"/>
              </w:rPr>
              <w:br/>
            </w:r>
            <w:r w:rsidRPr="00AA3CEA">
              <w:rPr>
                <w:rFonts w:ascii="仿宋_GB2312" w:eastAsia="仿宋_GB2312" w:cs="仿宋_GB2312"/>
                <w:kern w:val="0"/>
                <w:szCs w:val="21"/>
              </w:rPr>
              <w:t>③</w:t>
            </w:r>
            <w:r w:rsidRPr="00AA3CEA">
              <w:rPr>
                <w:rFonts w:ascii="仿宋_GB2312" w:eastAsia="仿宋_GB2312" w:cs="仿宋_GB2312"/>
                <w:kern w:val="0"/>
                <w:szCs w:val="21"/>
              </w:rPr>
              <w:t>调整比率＞5%，</w:t>
            </w:r>
            <w:r w:rsidRPr="00AA3CEA">
              <w:rPr>
                <w:rFonts w:ascii="仿宋_GB2312" w:eastAsia="仿宋_GB2312" w:cs="仿宋_GB2312"/>
                <w:kern w:val="0"/>
                <w:szCs w:val="21"/>
              </w:rPr>
              <w:t>≤</w:t>
            </w:r>
            <w:r w:rsidRPr="00AA3CEA">
              <w:rPr>
                <w:rFonts w:ascii="仿宋_GB2312" w:eastAsia="仿宋_GB2312" w:cs="仿宋_GB2312"/>
                <w:kern w:val="0"/>
                <w:szCs w:val="21"/>
              </w:rPr>
              <w:t>20%，扣1分；调整比率＞20%扣2分。</w:t>
            </w:r>
          </w:p>
        </w:tc>
      </w:tr>
      <w:tr w:rsidR="00B7118B">
        <w:trPr>
          <w:trHeight w:val="1104"/>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会计凭证、资金拨付文件</w:t>
            </w:r>
          </w:p>
        </w:tc>
      </w:tr>
      <w:tr w:rsidR="00B7118B">
        <w:trPr>
          <w:trHeight w:val="863"/>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1728"/>
        </w:trPr>
        <w:tc>
          <w:tcPr>
            <w:tcW w:w="144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总支出777万元</w:t>
            </w:r>
          </w:p>
        </w:tc>
      </w:tr>
      <w:tr w:rsidR="00B7118B">
        <w:trPr>
          <w:trHeight w:val="692"/>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100" w:type="dxa"/>
        <w:tblCellMar>
          <w:left w:w="0" w:type="dxa"/>
          <w:right w:w="0" w:type="dxa"/>
        </w:tblCellMar>
        <w:tblLook w:val="04A0"/>
      </w:tblPr>
      <w:tblGrid>
        <w:gridCol w:w="1451"/>
        <w:gridCol w:w="6649"/>
      </w:tblGrid>
      <w:tr w:rsidR="00B7118B">
        <w:trPr>
          <w:trHeight w:val="624"/>
        </w:trPr>
        <w:tc>
          <w:tcPr>
            <w:tcW w:w="810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lastRenderedPageBreak/>
              <w:t>2018年喀什经济开发区边境地区（小额贸易企业能力建设）            转移支付资金项目绩效评价底稿</w:t>
            </w:r>
          </w:p>
        </w:tc>
      </w:tr>
      <w:tr w:rsidR="00B7118B">
        <w:trPr>
          <w:trHeight w:val="987"/>
        </w:trPr>
        <w:tc>
          <w:tcPr>
            <w:tcW w:w="810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89"/>
        </w:trPr>
        <w:tc>
          <w:tcPr>
            <w:tcW w:w="1451"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649"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29"/>
        </w:trPr>
        <w:tc>
          <w:tcPr>
            <w:tcW w:w="1451"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649"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经济效益</w:t>
            </w:r>
          </w:p>
        </w:tc>
      </w:tr>
      <w:tr w:rsidR="00B7118B">
        <w:trPr>
          <w:trHeight w:val="899"/>
        </w:trPr>
        <w:tc>
          <w:tcPr>
            <w:tcW w:w="14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2018年进出口业绩、2018年生产产值</w:t>
            </w:r>
          </w:p>
        </w:tc>
      </w:tr>
      <w:tr w:rsidR="00B7118B">
        <w:trPr>
          <w:trHeight w:val="679"/>
        </w:trPr>
        <w:tc>
          <w:tcPr>
            <w:tcW w:w="14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10</w:t>
            </w:r>
          </w:p>
        </w:tc>
      </w:tr>
      <w:tr w:rsidR="00B7118B">
        <w:trPr>
          <w:trHeight w:val="719"/>
        </w:trPr>
        <w:tc>
          <w:tcPr>
            <w:tcW w:w="14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1500万美元、1亿元</w:t>
            </w:r>
          </w:p>
        </w:tc>
      </w:tr>
      <w:tr w:rsidR="00B7118B">
        <w:trPr>
          <w:trHeight w:val="2317"/>
        </w:trPr>
        <w:tc>
          <w:tcPr>
            <w:tcW w:w="14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效益指标达到设定要求得满分；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 xml:space="preserve">未达到设定要求的，按照满分乘以达到比率得分；                                                </w:t>
            </w:r>
            <w:r>
              <w:rPr>
                <w:rFonts w:ascii="仿宋_GB2312" w:eastAsia="仿宋_GB2312" w:hAnsi="宋体" w:cs="仿宋_GB2312"/>
                <w:color w:val="000000"/>
                <w:kern w:val="0"/>
                <w:szCs w:val="21"/>
              </w:rPr>
              <w:t>③</w:t>
            </w:r>
            <w:r>
              <w:rPr>
                <w:rFonts w:ascii="仿宋_GB2312" w:eastAsia="仿宋_GB2312" w:hAnsi="宋体" w:cs="仿宋_GB2312"/>
                <w:color w:val="000000"/>
                <w:kern w:val="0"/>
                <w:szCs w:val="21"/>
              </w:rPr>
              <w:t>效益指标达到设定要求得满分；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④</w:t>
            </w:r>
            <w:r>
              <w:rPr>
                <w:rFonts w:ascii="仿宋_GB2312" w:eastAsia="仿宋_GB2312" w:hAnsi="宋体" w:cs="仿宋_GB2312"/>
                <w:color w:val="000000"/>
                <w:kern w:val="0"/>
                <w:szCs w:val="21"/>
              </w:rPr>
              <w:t>未达到设定要求的，按照满分乘以达到比率得分；</w:t>
            </w:r>
          </w:p>
        </w:tc>
      </w:tr>
      <w:tr w:rsidR="00B7118B">
        <w:trPr>
          <w:trHeight w:val="1099"/>
        </w:trPr>
        <w:tc>
          <w:tcPr>
            <w:tcW w:w="14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税务局调取数据</w:t>
            </w:r>
          </w:p>
        </w:tc>
      </w:tr>
      <w:tr w:rsidR="00B7118B">
        <w:trPr>
          <w:trHeight w:val="859"/>
        </w:trPr>
        <w:tc>
          <w:tcPr>
            <w:tcW w:w="1451"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2066"/>
        </w:trPr>
        <w:tc>
          <w:tcPr>
            <w:tcW w:w="1451"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13家企业及外贸平台单位2018年度累计完成进出口贸易额1500多万美元，完成1亿多元人民币生产产值。</w:t>
            </w:r>
          </w:p>
        </w:tc>
      </w:tr>
      <w:tr w:rsidR="00B7118B">
        <w:trPr>
          <w:trHeight w:val="689"/>
        </w:trPr>
        <w:tc>
          <w:tcPr>
            <w:tcW w:w="14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64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10</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440" w:type="dxa"/>
        <w:tblCellMar>
          <w:left w:w="0" w:type="dxa"/>
          <w:right w:w="0" w:type="dxa"/>
        </w:tblCellMar>
        <w:tblLook w:val="04A0"/>
      </w:tblPr>
      <w:tblGrid>
        <w:gridCol w:w="1512"/>
        <w:gridCol w:w="6928"/>
      </w:tblGrid>
      <w:tr w:rsidR="00B7118B">
        <w:trPr>
          <w:trHeight w:val="624"/>
        </w:trPr>
        <w:tc>
          <w:tcPr>
            <w:tcW w:w="844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lastRenderedPageBreak/>
              <w:t>2018年喀什经济开发区边境地区（小额贸易企业能力建设）            转移支付资金项目绩效评价底稿</w:t>
            </w:r>
          </w:p>
        </w:tc>
      </w:tr>
      <w:tr w:rsidR="00B7118B">
        <w:trPr>
          <w:trHeight w:val="998"/>
        </w:trPr>
        <w:tc>
          <w:tcPr>
            <w:tcW w:w="844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97"/>
        </w:trPr>
        <w:tc>
          <w:tcPr>
            <w:tcW w:w="151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692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36"/>
        </w:trPr>
        <w:tc>
          <w:tcPr>
            <w:tcW w:w="151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692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社会效益</w:t>
            </w:r>
          </w:p>
        </w:tc>
      </w:tr>
      <w:tr w:rsidR="00B7118B">
        <w:trPr>
          <w:trHeight w:val="909"/>
        </w:trPr>
        <w:tc>
          <w:tcPr>
            <w:tcW w:w="15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2018年解决贫困户就业人数</w:t>
            </w:r>
          </w:p>
        </w:tc>
      </w:tr>
      <w:tr w:rsidR="00B7118B">
        <w:trPr>
          <w:trHeight w:val="687"/>
        </w:trPr>
        <w:tc>
          <w:tcPr>
            <w:tcW w:w="15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27"/>
        </w:trPr>
        <w:tc>
          <w:tcPr>
            <w:tcW w:w="15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700人</w:t>
            </w:r>
          </w:p>
        </w:tc>
      </w:tr>
      <w:tr w:rsidR="00B7118B">
        <w:trPr>
          <w:trHeight w:val="2343"/>
        </w:trPr>
        <w:tc>
          <w:tcPr>
            <w:tcW w:w="15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效益指标达到设定要求得满分；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未达到设定要求的，按照满分乘以达到比率得分；</w:t>
            </w:r>
          </w:p>
        </w:tc>
      </w:tr>
      <w:tr w:rsidR="00B7118B">
        <w:trPr>
          <w:trHeight w:val="1111"/>
        </w:trPr>
        <w:tc>
          <w:tcPr>
            <w:tcW w:w="15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喀什市北部产业园园区员工管理系统</w:t>
            </w:r>
          </w:p>
        </w:tc>
      </w:tr>
      <w:tr w:rsidR="00B7118B">
        <w:trPr>
          <w:trHeight w:val="868"/>
        </w:trPr>
        <w:tc>
          <w:tcPr>
            <w:tcW w:w="1512"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1459"/>
        </w:trPr>
        <w:tc>
          <w:tcPr>
            <w:tcW w:w="1512"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2018年解决贫困户就业人数1685人</w:t>
            </w:r>
          </w:p>
        </w:tc>
      </w:tr>
      <w:tr w:rsidR="00B7118B">
        <w:trPr>
          <w:trHeight w:val="697"/>
        </w:trPr>
        <w:tc>
          <w:tcPr>
            <w:tcW w:w="151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692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540" w:type="dxa"/>
        <w:tblCellMar>
          <w:left w:w="0" w:type="dxa"/>
          <w:right w:w="0" w:type="dxa"/>
        </w:tblCellMar>
        <w:tblLook w:val="04A0"/>
      </w:tblPr>
      <w:tblGrid>
        <w:gridCol w:w="1530"/>
        <w:gridCol w:w="7010"/>
      </w:tblGrid>
      <w:tr w:rsidR="00B7118B">
        <w:trPr>
          <w:trHeight w:val="624"/>
        </w:trPr>
        <w:tc>
          <w:tcPr>
            <w:tcW w:w="854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774"/>
        </w:trPr>
        <w:tc>
          <w:tcPr>
            <w:tcW w:w="854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76"/>
        </w:trPr>
        <w:tc>
          <w:tcPr>
            <w:tcW w:w="153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701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18"/>
        </w:trPr>
        <w:tc>
          <w:tcPr>
            <w:tcW w:w="153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7010"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可持续影响</w:t>
            </w:r>
          </w:p>
        </w:tc>
      </w:tr>
      <w:tr w:rsidR="00B7118B">
        <w:trPr>
          <w:trHeight w:val="882"/>
        </w:trPr>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外贸业绩持续增长</w:t>
            </w:r>
          </w:p>
        </w:tc>
      </w:tr>
      <w:tr w:rsidR="00B7118B">
        <w:trPr>
          <w:trHeight w:val="667"/>
        </w:trPr>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06"/>
        </w:trPr>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保持增长</w:t>
            </w:r>
          </w:p>
        </w:tc>
      </w:tr>
      <w:tr w:rsidR="00B7118B">
        <w:trPr>
          <w:trHeight w:val="2273"/>
        </w:trPr>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①</w:t>
            </w:r>
            <w:r>
              <w:rPr>
                <w:rFonts w:ascii="仿宋_GB2312" w:eastAsia="仿宋_GB2312" w:hAnsi="宋体" w:cs="仿宋_GB2312"/>
                <w:color w:val="000000"/>
                <w:kern w:val="0"/>
                <w:szCs w:val="21"/>
              </w:rPr>
              <w:t>效益指标达到设定要求得满分；</w:t>
            </w:r>
            <w:r>
              <w:rPr>
                <w:rFonts w:ascii="仿宋_GB2312" w:eastAsia="仿宋_GB2312" w:hAnsi="宋体" w:cs="仿宋_GB2312"/>
                <w:color w:val="000000"/>
                <w:kern w:val="0"/>
                <w:szCs w:val="21"/>
              </w:rPr>
              <w:br/>
            </w:r>
            <w:r>
              <w:rPr>
                <w:rFonts w:ascii="仿宋_GB2312" w:eastAsia="仿宋_GB2312" w:hAnsi="宋体" w:cs="仿宋_GB2312"/>
                <w:color w:val="000000"/>
                <w:kern w:val="0"/>
                <w:szCs w:val="21"/>
              </w:rPr>
              <w:t>②</w:t>
            </w:r>
            <w:r>
              <w:rPr>
                <w:rFonts w:ascii="仿宋_GB2312" w:eastAsia="仿宋_GB2312" w:hAnsi="宋体" w:cs="仿宋_GB2312"/>
                <w:color w:val="000000"/>
                <w:kern w:val="0"/>
                <w:szCs w:val="21"/>
              </w:rPr>
              <w:t>未达到设定要求的，按照满分乘以达到比率得分；</w:t>
            </w:r>
          </w:p>
        </w:tc>
      </w:tr>
      <w:tr w:rsidR="00B7118B">
        <w:trPr>
          <w:trHeight w:val="1078"/>
        </w:trPr>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开发区落户企业统计表</w:t>
            </w:r>
          </w:p>
        </w:tc>
      </w:tr>
      <w:tr w:rsidR="00B7118B">
        <w:trPr>
          <w:trHeight w:val="843"/>
        </w:trPr>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trPr>
          <w:trHeight w:val="2274"/>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企业外贸业绩较比去年有所提升，开拓周边国家的市场能力进一步提高，对外贸易业绩进一步扩大，企业生产积极性进一步提高，扩大能力进一步增长。</w:t>
            </w:r>
          </w:p>
        </w:tc>
      </w:tr>
      <w:tr w:rsidR="00B7118B">
        <w:trPr>
          <w:trHeight w:val="676"/>
        </w:trPr>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701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p w:rsidR="00B7118B" w:rsidRDefault="00B7118B">
      <w:pPr>
        <w:pStyle w:val="aa"/>
        <w:ind w:firstLineChars="0" w:firstLine="0"/>
        <w:jc w:val="left"/>
        <w:rPr>
          <w:rFonts w:ascii="仿宋_GB2312" w:eastAsia="仿宋_GB2312" w:hAnsi="仿宋" w:cs="宋体"/>
          <w:sz w:val="32"/>
          <w:szCs w:val="32"/>
        </w:rPr>
      </w:pPr>
    </w:p>
    <w:tbl>
      <w:tblPr>
        <w:tblW w:w="8640" w:type="dxa"/>
        <w:tblCellMar>
          <w:left w:w="0" w:type="dxa"/>
          <w:right w:w="0" w:type="dxa"/>
        </w:tblCellMar>
        <w:tblLook w:val="04A0"/>
      </w:tblPr>
      <w:tblGrid>
        <w:gridCol w:w="1548"/>
        <w:gridCol w:w="7092"/>
      </w:tblGrid>
      <w:tr w:rsidR="00B7118B">
        <w:trPr>
          <w:trHeight w:val="624"/>
        </w:trPr>
        <w:tc>
          <w:tcPr>
            <w:tcW w:w="8640" w:type="dxa"/>
            <w:gridSpan w:val="2"/>
            <w:vMerge w:val="restart"/>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center"/>
              <w:textAlignment w:val="center"/>
              <w:rPr>
                <w:rFonts w:ascii="仿宋_GB2312" w:eastAsia="仿宋_GB2312" w:hAnsi="宋体" w:cs="仿宋_GB2312"/>
                <w:b/>
                <w:color w:val="000000"/>
                <w:sz w:val="30"/>
                <w:szCs w:val="30"/>
              </w:rPr>
            </w:pPr>
            <w:r>
              <w:rPr>
                <w:rFonts w:ascii="仿宋_GB2312" w:eastAsia="仿宋_GB2312" w:hAnsi="宋体" w:cs="仿宋_GB2312"/>
                <w:b/>
                <w:color w:val="000000"/>
                <w:kern w:val="0"/>
                <w:sz w:val="30"/>
                <w:szCs w:val="30"/>
              </w:rPr>
              <w:t>2018年喀什经济开发区边境地区（小额贸易企业能力建设）            转移支付资金项目绩效评价底稿</w:t>
            </w:r>
          </w:p>
        </w:tc>
      </w:tr>
      <w:tr w:rsidR="00B7118B">
        <w:trPr>
          <w:trHeight w:val="973"/>
        </w:trPr>
        <w:tc>
          <w:tcPr>
            <w:tcW w:w="8640" w:type="dxa"/>
            <w:gridSpan w:val="2"/>
            <w:vMerge/>
            <w:tcBorders>
              <w:top w:val="nil"/>
              <w:left w:val="nil"/>
              <w:bottom w:val="nil"/>
              <w:right w:val="nil"/>
            </w:tcBorders>
            <w:shd w:val="clear" w:color="auto" w:fill="auto"/>
            <w:tcMar>
              <w:top w:w="10" w:type="dxa"/>
              <w:left w:w="10" w:type="dxa"/>
              <w:right w:w="10" w:type="dxa"/>
            </w:tcMar>
            <w:vAlign w:val="center"/>
          </w:tcPr>
          <w:p w:rsidR="00B7118B" w:rsidRDefault="00B7118B">
            <w:pPr>
              <w:jc w:val="center"/>
              <w:rPr>
                <w:rFonts w:ascii="仿宋_GB2312" w:eastAsia="仿宋_GB2312" w:hAnsi="宋体" w:cs="仿宋_GB2312"/>
                <w:b/>
                <w:color w:val="000000"/>
                <w:sz w:val="30"/>
                <w:szCs w:val="30"/>
              </w:rPr>
            </w:pPr>
          </w:p>
        </w:tc>
      </w:tr>
      <w:tr w:rsidR="00B7118B">
        <w:trPr>
          <w:trHeight w:val="680"/>
        </w:trPr>
        <w:tc>
          <w:tcPr>
            <w:tcW w:w="154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评价</w:t>
            </w:r>
            <w:r>
              <w:rPr>
                <w:rFonts w:ascii="宋体" w:eastAsia="宋体" w:hAnsi="宋体" w:cs="宋体" w:hint="eastAsia"/>
                <w:b/>
                <w:color w:val="000000"/>
                <w:kern w:val="0"/>
                <w:szCs w:val="21"/>
              </w:rPr>
              <w:t>实施</w:t>
            </w:r>
            <w:r>
              <w:rPr>
                <w:rFonts w:ascii="仿宋_GB2312" w:eastAsia="仿宋_GB2312" w:hAnsi="宋体" w:cs="仿宋_GB2312"/>
                <w:b/>
                <w:color w:val="000000"/>
                <w:kern w:val="0"/>
                <w:szCs w:val="21"/>
              </w:rPr>
              <w:t>单位</w:t>
            </w:r>
            <w:r>
              <w:rPr>
                <w:rFonts w:ascii="宋体" w:eastAsia="宋体" w:hAnsi="宋体" w:cs="宋体" w:hint="eastAsia"/>
                <w:b/>
                <w:color w:val="000000"/>
                <w:kern w:val="0"/>
                <w:szCs w:val="21"/>
              </w:rPr>
              <w:t>：</w:t>
            </w:r>
          </w:p>
        </w:tc>
        <w:tc>
          <w:tcPr>
            <w:tcW w:w="709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北京中瑞诚会计师事务所有限公司喀什分所</w:t>
            </w:r>
          </w:p>
        </w:tc>
      </w:tr>
      <w:tr w:rsidR="00B7118B">
        <w:trPr>
          <w:trHeight w:val="621"/>
        </w:trPr>
        <w:tc>
          <w:tcPr>
            <w:tcW w:w="1548"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三级指标名称：</w:t>
            </w:r>
          </w:p>
        </w:tc>
        <w:tc>
          <w:tcPr>
            <w:tcW w:w="7092" w:type="dxa"/>
            <w:tcBorders>
              <w:top w:val="nil"/>
              <w:left w:val="nil"/>
              <w:bottom w:val="nil"/>
              <w:right w:val="nil"/>
            </w:tcBorders>
            <w:shd w:val="clear" w:color="auto" w:fill="auto"/>
            <w:tcMar>
              <w:top w:w="10" w:type="dxa"/>
              <w:left w:w="10" w:type="dxa"/>
              <w:right w:w="10" w:type="dxa"/>
            </w:tcMar>
            <w:vAlign w:val="center"/>
          </w:tcPr>
          <w:p w:rsidR="00B7118B" w:rsidRDefault="00AA3CEA">
            <w:pPr>
              <w:widowControl/>
              <w:jc w:val="left"/>
              <w:textAlignment w:val="center"/>
              <w:rPr>
                <w:rFonts w:ascii="仿宋_GB2312" w:eastAsia="仿宋_GB2312" w:hAnsi="宋体" w:cs="仿宋_GB2312"/>
                <w:b/>
                <w:color w:val="000000"/>
                <w:szCs w:val="21"/>
              </w:rPr>
            </w:pPr>
            <w:r>
              <w:rPr>
                <w:rFonts w:ascii="仿宋_GB2312" w:eastAsia="仿宋_GB2312" w:hAnsi="宋体" w:cs="仿宋_GB2312"/>
                <w:b/>
                <w:color w:val="000000"/>
                <w:kern w:val="0"/>
                <w:szCs w:val="21"/>
              </w:rPr>
              <w:t>村医满意度</w:t>
            </w:r>
          </w:p>
        </w:tc>
      </w:tr>
      <w:tr w:rsidR="00B7118B">
        <w:trPr>
          <w:trHeight w:val="887"/>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指标解释</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服务对象满意度</w:t>
            </w:r>
          </w:p>
        </w:tc>
      </w:tr>
      <w:tr w:rsidR="00B7118B">
        <w:trPr>
          <w:trHeight w:val="67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指标权重</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rPr>
              <w:t>5</w:t>
            </w:r>
          </w:p>
        </w:tc>
      </w:tr>
      <w:tr w:rsidR="00B7118B">
        <w:trPr>
          <w:trHeight w:val="709"/>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指标标杆值依据</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90%</w:t>
            </w:r>
          </w:p>
        </w:tc>
      </w:tr>
      <w:tr w:rsidR="00B7118B" w:rsidTr="00AA3CEA">
        <w:trPr>
          <w:trHeight w:val="1154"/>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评价标准</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rsidP="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①效益指标达到设定要求得满分；</w:t>
            </w:r>
            <w:r w:rsidRPr="00AA3CEA">
              <w:rPr>
                <w:rFonts w:ascii="仿宋_GB2312" w:eastAsia="仿宋_GB2312" w:hAnsi="宋体" w:cs="仿宋_GB2312" w:hint="eastAsia"/>
                <w:color w:val="000000"/>
                <w:kern w:val="0"/>
                <w:szCs w:val="21"/>
              </w:rPr>
              <w:br/>
              <w:t>②未达到设定要求的，按照满分乘以达到比率得分；</w:t>
            </w:r>
          </w:p>
        </w:tc>
      </w:tr>
      <w:tr w:rsidR="00B7118B">
        <w:trPr>
          <w:trHeight w:val="1084"/>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数据来源</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hint="eastAsia"/>
                <w:color w:val="000000"/>
                <w:kern w:val="0"/>
                <w:szCs w:val="21"/>
              </w:rPr>
              <w:t>《2018年喀什经济开发区边境地区（小额贸易企业能力建设）转移支付资金项目调查问卷》9份</w:t>
            </w:r>
          </w:p>
        </w:tc>
      </w:tr>
      <w:tr w:rsidR="00B7118B">
        <w:trPr>
          <w:trHeight w:val="847"/>
        </w:trPr>
        <w:tc>
          <w:tcPr>
            <w:tcW w:w="1548"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评价结果</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Pr="00AA3CEA" w:rsidRDefault="00AA3CEA">
            <w:pPr>
              <w:widowControl/>
              <w:textAlignment w:val="center"/>
              <w:rPr>
                <w:rFonts w:ascii="仿宋_GB2312" w:eastAsia="仿宋_GB2312" w:hAnsi="宋体" w:cs="仿宋_GB2312"/>
                <w:color w:val="000000"/>
                <w:kern w:val="0"/>
                <w:szCs w:val="21"/>
              </w:rPr>
            </w:pPr>
            <w:r w:rsidRPr="00AA3CEA">
              <w:rPr>
                <w:rFonts w:ascii="仿宋_GB2312" w:eastAsia="仿宋_GB2312" w:hAnsi="宋体" w:cs="仿宋_GB2312"/>
                <w:color w:val="000000"/>
                <w:kern w:val="0"/>
                <w:szCs w:val="21"/>
              </w:rPr>
              <w:t>指标评分计算过程及依据：</w:t>
            </w:r>
          </w:p>
        </w:tc>
      </w:tr>
      <w:tr w:rsidR="00B7118B" w:rsidTr="00AA3CEA">
        <w:trPr>
          <w:trHeight w:val="1269"/>
        </w:trPr>
        <w:tc>
          <w:tcPr>
            <w:tcW w:w="1548"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B7118B">
            <w:pPr>
              <w:jc w:val="left"/>
              <w:rPr>
                <w:rFonts w:ascii="宋体" w:eastAsia="宋体" w:hAnsi="宋体" w:cs="宋体"/>
                <w:b/>
                <w:color w:val="000000"/>
                <w:szCs w:val="21"/>
              </w:rPr>
            </w:pP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rPr>
              <w:t>通过调查问卷，企业的满意度100%。</w:t>
            </w:r>
          </w:p>
        </w:tc>
      </w:tr>
      <w:tr w:rsidR="00B7118B">
        <w:trPr>
          <w:trHeight w:val="680"/>
        </w:trPr>
        <w:tc>
          <w:tcPr>
            <w:tcW w:w="1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jc w:val="left"/>
              <w:textAlignment w:val="center"/>
              <w:rPr>
                <w:rFonts w:ascii="宋体" w:eastAsia="宋体" w:hAnsi="宋体" w:cs="宋体"/>
                <w:b/>
                <w:color w:val="000000"/>
                <w:szCs w:val="21"/>
              </w:rPr>
            </w:pPr>
            <w:r>
              <w:rPr>
                <w:rFonts w:ascii="宋体" w:eastAsia="宋体" w:hAnsi="宋体" w:cs="宋体" w:hint="eastAsia"/>
                <w:b/>
                <w:color w:val="000000"/>
                <w:kern w:val="0"/>
                <w:szCs w:val="21"/>
              </w:rPr>
              <w:t>本项指标得分</w:t>
            </w: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B7118B" w:rsidRDefault="00AA3CEA">
            <w:pPr>
              <w:widowControl/>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r>
    </w:tbl>
    <w:p w:rsidR="00B7118B" w:rsidRDefault="00B7118B">
      <w:pPr>
        <w:pStyle w:val="aa"/>
        <w:ind w:firstLineChars="0" w:firstLine="0"/>
        <w:jc w:val="left"/>
        <w:rPr>
          <w:rFonts w:ascii="仿宋_GB2312" w:eastAsia="仿宋_GB2312" w:hAnsi="仿宋" w:cs="宋体"/>
          <w:sz w:val="32"/>
          <w:szCs w:val="32"/>
        </w:rPr>
      </w:pPr>
    </w:p>
    <w:sectPr w:rsidR="00B7118B" w:rsidSect="00B7118B">
      <w:footerReference w:type="default" r:id="rId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18B" w:rsidRDefault="00B7118B" w:rsidP="00B7118B">
      <w:r>
        <w:separator/>
      </w:r>
    </w:p>
  </w:endnote>
  <w:endnote w:type="continuationSeparator" w:id="0">
    <w:p w:rsidR="00B7118B" w:rsidRDefault="00B7118B" w:rsidP="00B711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GB2321">
    <w:altName w:val="仿宋"/>
    <w:charset w:val="00"/>
    <w:family w:val="auto"/>
    <w:pitch w:val="default"/>
    <w:sig w:usb0="00000000" w:usb1="00000000" w:usb2="00000000" w:usb3="00000000" w:csb0="00000000" w:csb1="00000000"/>
  </w:font>
  <w:font w:name="方正小标宋简体">
    <w:altName w:val="微软雅黑"/>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 Narrow">
    <w:altName w:val="Arial"/>
    <w:charset w:val="00"/>
    <w:family w:val="swiss"/>
    <w:pitch w:val="default"/>
    <w:sig w:usb0="00000000" w:usb1="00000000" w:usb2="00000000" w:usb3="00000000" w:csb0="2000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18B" w:rsidRDefault="00AA3CEA">
    <w:pPr>
      <w:jc w:val="center"/>
      <w:rPr>
        <w:rFonts w:ascii="Times New Roman" w:hAnsi="Times New Roman"/>
      </w:rPr>
    </w:pPr>
    <w:r>
      <w:rPr>
        <w:rFonts w:ascii="Times New Roman" w:hAnsi="Times New Roman" w:hint="eastAsia"/>
      </w:rPr>
      <w:t>-</w:t>
    </w:r>
    <w:r w:rsidR="00F26E8E">
      <w:rPr>
        <w:rFonts w:ascii="Times New Roman" w:hAnsi="Times New Roman"/>
      </w:rPr>
      <w:fldChar w:fldCharType="begin"/>
    </w:r>
    <w:r>
      <w:rPr>
        <w:rFonts w:ascii="Times New Roman" w:hAnsi="Times New Roman"/>
      </w:rPr>
      <w:instrText>PAGE   \* MERGEFORMAT</w:instrText>
    </w:r>
    <w:r w:rsidR="00F26E8E">
      <w:rPr>
        <w:rFonts w:ascii="Times New Roman" w:hAnsi="Times New Roman"/>
      </w:rPr>
      <w:fldChar w:fldCharType="separate"/>
    </w:r>
    <w:r w:rsidR="00040318" w:rsidRPr="00040318">
      <w:rPr>
        <w:rFonts w:ascii="Times New Roman" w:hAnsi="Times New Roman"/>
        <w:noProof/>
        <w:lang w:val="zh-CN"/>
      </w:rPr>
      <w:t>33</w:t>
    </w:r>
    <w:r w:rsidR="00F26E8E">
      <w:rPr>
        <w:rFonts w:ascii="Times New Roman" w:hAnsi="Times New Roman"/>
      </w:rPr>
      <w:fldChar w:fldCharType="end"/>
    </w:r>
    <w:r>
      <w:rPr>
        <w:rFonts w:ascii="Times New Roman" w:hAnsi="Times New Roman"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18B" w:rsidRDefault="00F26E8E">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filled="f" stroked="f" strokeweight=".5pt">
          <v:textbox style="mso-fit-shape-to-text:t" inset="0,0,0,0">
            <w:txbxContent>
              <w:p w:rsidR="00B7118B" w:rsidRDefault="00F26E8E">
                <w:pPr>
                  <w:pStyle w:val="a6"/>
                </w:pPr>
                <w:r>
                  <w:rPr>
                    <w:rFonts w:hint="eastAsia"/>
                  </w:rPr>
                  <w:fldChar w:fldCharType="begin"/>
                </w:r>
                <w:r w:rsidR="00AA3CEA">
                  <w:rPr>
                    <w:rFonts w:hint="eastAsia"/>
                  </w:rPr>
                  <w:instrText xml:space="preserve"> PAGE  \* MERGEFORMAT </w:instrText>
                </w:r>
                <w:r>
                  <w:rPr>
                    <w:rFonts w:hint="eastAsia"/>
                  </w:rPr>
                  <w:fldChar w:fldCharType="separate"/>
                </w:r>
                <w:r w:rsidR="00040318">
                  <w:rPr>
                    <w:noProof/>
                  </w:rPr>
                  <w:t>59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18B" w:rsidRDefault="00B7118B" w:rsidP="00B7118B">
      <w:r>
        <w:separator/>
      </w:r>
    </w:p>
  </w:footnote>
  <w:footnote w:type="continuationSeparator" w:id="0">
    <w:p w:rsidR="00B7118B" w:rsidRDefault="00B7118B" w:rsidP="00B711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158A31"/>
    <w:multiLevelType w:val="singleLevel"/>
    <w:tmpl w:val="A3158A31"/>
    <w:lvl w:ilvl="0">
      <w:start w:val="6"/>
      <w:numFmt w:val="chineseCounting"/>
      <w:suff w:val="nothing"/>
      <w:lvlText w:val="%1、"/>
      <w:lvlJc w:val="left"/>
      <w:rPr>
        <w:rFonts w:hint="eastAsia"/>
      </w:rPr>
    </w:lvl>
  </w:abstractNum>
  <w:abstractNum w:abstractNumId="1">
    <w:nsid w:val="CC51A06C"/>
    <w:multiLevelType w:val="singleLevel"/>
    <w:tmpl w:val="CC51A06C"/>
    <w:lvl w:ilvl="0">
      <w:start w:val="2"/>
      <w:numFmt w:val="chineseCounting"/>
      <w:suff w:val="nothing"/>
      <w:lvlText w:val="%1、"/>
      <w:lvlJc w:val="left"/>
      <w:rPr>
        <w:rFonts w:hint="eastAsia"/>
      </w:rPr>
    </w:lvl>
  </w:abstractNum>
  <w:abstractNum w:abstractNumId="2">
    <w:nsid w:val="E0496CFD"/>
    <w:multiLevelType w:val="singleLevel"/>
    <w:tmpl w:val="E0496CFD"/>
    <w:lvl w:ilvl="0">
      <w:start w:val="1"/>
      <w:numFmt w:val="decimal"/>
      <w:lvlText w:val="%1."/>
      <w:lvlJc w:val="left"/>
      <w:pPr>
        <w:tabs>
          <w:tab w:val="left" w:pos="312"/>
        </w:tabs>
      </w:pPr>
    </w:lvl>
  </w:abstractNum>
  <w:abstractNum w:abstractNumId="3">
    <w:nsid w:val="F889A3CC"/>
    <w:multiLevelType w:val="singleLevel"/>
    <w:tmpl w:val="F889A3CC"/>
    <w:lvl w:ilvl="0">
      <w:start w:val="1"/>
      <w:numFmt w:val="decimal"/>
      <w:suff w:val="nothing"/>
      <w:lvlText w:val="（%1）"/>
      <w:lvlJc w:val="left"/>
    </w:lvl>
  </w:abstractNum>
  <w:abstractNum w:abstractNumId="4">
    <w:nsid w:val="06830D9A"/>
    <w:multiLevelType w:val="multilevel"/>
    <w:tmpl w:val="06830D9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23A5362B"/>
    <w:multiLevelType w:val="multilevel"/>
    <w:tmpl w:val="23A5362B"/>
    <w:lvl w:ilvl="0">
      <w:start w:val="7"/>
      <w:numFmt w:val="decimal"/>
      <w:lvlText w:val="%1."/>
      <w:lvlJc w:val="left"/>
      <w:pPr>
        <w:ind w:left="922" w:hanging="36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
    <w:nsid w:val="438D479F"/>
    <w:multiLevelType w:val="multilevel"/>
    <w:tmpl w:val="438D479F"/>
    <w:lvl w:ilvl="0">
      <w:start w:val="1"/>
      <w:numFmt w:val="decimal"/>
      <w:lvlText w:val="%1."/>
      <w:lvlJc w:val="left"/>
      <w:pPr>
        <w:ind w:left="927"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4BBB029A"/>
    <w:multiLevelType w:val="multilevel"/>
    <w:tmpl w:val="4BBB029A"/>
    <w:lvl w:ilvl="0">
      <w:start w:val="1"/>
      <w:numFmt w:val="decimal"/>
      <w:pStyle w:val="1"/>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9B244D6"/>
    <w:multiLevelType w:val="singleLevel"/>
    <w:tmpl w:val="59B244D6"/>
    <w:lvl w:ilvl="0">
      <w:start w:val="2"/>
      <w:numFmt w:val="decimal"/>
      <w:suff w:val="nothing"/>
      <w:lvlText w:val="（%1）"/>
      <w:lvlJc w:val="left"/>
    </w:lvl>
  </w:abstractNum>
  <w:abstractNum w:abstractNumId="9">
    <w:nsid w:val="5FCB3F61"/>
    <w:multiLevelType w:val="multilevel"/>
    <w:tmpl w:val="5FCB3F61"/>
    <w:lvl w:ilvl="0">
      <w:start w:val="3"/>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6EA16E0C"/>
    <w:multiLevelType w:val="multilevel"/>
    <w:tmpl w:val="6EA16E0C"/>
    <w:lvl w:ilvl="0">
      <w:start w:val="1"/>
      <w:numFmt w:val="decimal"/>
      <w:pStyle w:val="2"/>
      <w:lvlText w:val="%1.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FD90453"/>
    <w:multiLevelType w:val="multilevel"/>
    <w:tmpl w:val="7FD90453"/>
    <w:lvl w:ilvl="0">
      <w:start w:val="2"/>
      <w:numFmt w:val="japaneseCounting"/>
      <w:lvlText w:val="（%1）"/>
      <w:lvlJc w:val="left"/>
      <w:pPr>
        <w:ind w:left="870" w:hanging="8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10"/>
  </w:num>
  <w:num w:numId="3">
    <w:abstractNumId w:val="4"/>
  </w:num>
  <w:num w:numId="4">
    <w:abstractNumId w:val="3"/>
  </w:num>
  <w:num w:numId="5">
    <w:abstractNumId w:val="1"/>
  </w:num>
  <w:num w:numId="6">
    <w:abstractNumId w:val="8"/>
  </w:num>
  <w:num w:numId="7">
    <w:abstractNumId w:val="0"/>
  </w:num>
  <w:num w:numId="8">
    <w:abstractNumId w:val="2"/>
  </w:num>
  <w:num w:numId="9">
    <w:abstractNumId w:val="5"/>
  </w:num>
  <w:num w:numId="10">
    <w:abstractNumId w:val="11"/>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HorizontalSpacing w:val="105"/>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14B7D"/>
    <w:rsid w:val="00040318"/>
    <w:rsid w:val="0004213D"/>
    <w:rsid w:val="000475FC"/>
    <w:rsid w:val="000B1CCE"/>
    <w:rsid w:val="000C5082"/>
    <w:rsid w:val="0012581E"/>
    <w:rsid w:val="00160CDB"/>
    <w:rsid w:val="0021140C"/>
    <w:rsid w:val="00257940"/>
    <w:rsid w:val="00271E15"/>
    <w:rsid w:val="002C1471"/>
    <w:rsid w:val="002F5C69"/>
    <w:rsid w:val="00300C5C"/>
    <w:rsid w:val="003A243D"/>
    <w:rsid w:val="003F5B9B"/>
    <w:rsid w:val="003F5E87"/>
    <w:rsid w:val="00414B7D"/>
    <w:rsid w:val="00427588"/>
    <w:rsid w:val="004446AF"/>
    <w:rsid w:val="00456D64"/>
    <w:rsid w:val="00491DC0"/>
    <w:rsid w:val="00515F6B"/>
    <w:rsid w:val="00520F1C"/>
    <w:rsid w:val="00535343"/>
    <w:rsid w:val="0054358D"/>
    <w:rsid w:val="0055540B"/>
    <w:rsid w:val="00607CB9"/>
    <w:rsid w:val="006264C5"/>
    <w:rsid w:val="006276D2"/>
    <w:rsid w:val="006A0C6F"/>
    <w:rsid w:val="007115C8"/>
    <w:rsid w:val="00722E10"/>
    <w:rsid w:val="00776C05"/>
    <w:rsid w:val="007D58AE"/>
    <w:rsid w:val="0080484E"/>
    <w:rsid w:val="008726A9"/>
    <w:rsid w:val="00873B68"/>
    <w:rsid w:val="00957616"/>
    <w:rsid w:val="0099715E"/>
    <w:rsid w:val="009B213F"/>
    <w:rsid w:val="00A426D9"/>
    <w:rsid w:val="00AA252A"/>
    <w:rsid w:val="00AA3CEA"/>
    <w:rsid w:val="00AF7214"/>
    <w:rsid w:val="00B20D12"/>
    <w:rsid w:val="00B219EF"/>
    <w:rsid w:val="00B54402"/>
    <w:rsid w:val="00B7118B"/>
    <w:rsid w:val="00BC0C23"/>
    <w:rsid w:val="00BE28B4"/>
    <w:rsid w:val="00C17077"/>
    <w:rsid w:val="00C1762E"/>
    <w:rsid w:val="00C553E8"/>
    <w:rsid w:val="00C64B66"/>
    <w:rsid w:val="00E52AFF"/>
    <w:rsid w:val="00F26E8E"/>
    <w:rsid w:val="00F37675"/>
    <w:rsid w:val="00F845E1"/>
    <w:rsid w:val="00F9178B"/>
    <w:rsid w:val="00FA79ED"/>
    <w:rsid w:val="019A6DB4"/>
    <w:rsid w:val="01F62B9C"/>
    <w:rsid w:val="04D32ED5"/>
    <w:rsid w:val="05EF39AD"/>
    <w:rsid w:val="074D0021"/>
    <w:rsid w:val="07567ACF"/>
    <w:rsid w:val="0992136B"/>
    <w:rsid w:val="0B0A2A35"/>
    <w:rsid w:val="0B3623BE"/>
    <w:rsid w:val="0DEC668E"/>
    <w:rsid w:val="0F2300FD"/>
    <w:rsid w:val="0FD95892"/>
    <w:rsid w:val="15E8243C"/>
    <w:rsid w:val="16D62007"/>
    <w:rsid w:val="173D14C1"/>
    <w:rsid w:val="17417128"/>
    <w:rsid w:val="178E3722"/>
    <w:rsid w:val="19CC39D7"/>
    <w:rsid w:val="19D93736"/>
    <w:rsid w:val="1A5821D9"/>
    <w:rsid w:val="1A744837"/>
    <w:rsid w:val="1B486360"/>
    <w:rsid w:val="1B4D291F"/>
    <w:rsid w:val="1C0144CC"/>
    <w:rsid w:val="1C403C08"/>
    <w:rsid w:val="1CDF033F"/>
    <w:rsid w:val="1E8E3A16"/>
    <w:rsid w:val="220449B5"/>
    <w:rsid w:val="24261FB5"/>
    <w:rsid w:val="24550AC6"/>
    <w:rsid w:val="2BAD6B38"/>
    <w:rsid w:val="2E9B3E68"/>
    <w:rsid w:val="2F280595"/>
    <w:rsid w:val="2F837BD7"/>
    <w:rsid w:val="30592DBB"/>
    <w:rsid w:val="30847375"/>
    <w:rsid w:val="311D0C0C"/>
    <w:rsid w:val="328550F7"/>
    <w:rsid w:val="38E8215C"/>
    <w:rsid w:val="395C2831"/>
    <w:rsid w:val="3967208B"/>
    <w:rsid w:val="39EC5D80"/>
    <w:rsid w:val="3BC80532"/>
    <w:rsid w:val="3D2020C8"/>
    <w:rsid w:val="3E914A77"/>
    <w:rsid w:val="3F093D4B"/>
    <w:rsid w:val="42652F7D"/>
    <w:rsid w:val="430656BB"/>
    <w:rsid w:val="46300550"/>
    <w:rsid w:val="46622380"/>
    <w:rsid w:val="485908AA"/>
    <w:rsid w:val="48C54509"/>
    <w:rsid w:val="4BEC61C4"/>
    <w:rsid w:val="4FFD0071"/>
    <w:rsid w:val="522650C2"/>
    <w:rsid w:val="53591FA4"/>
    <w:rsid w:val="53645D82"/>
    <w:rsid w:val="57E60B68"/>
    <w:rsid w:val="590B4AF5"/>
    <w:rsid w:val="59134FD5"/>
    <w:rsid w:val="5A352A6C"/>
    <w:rsid w:val="5DBA0494"/>
    <w:rsid w:val="5DD83888"/>
    <w:rsid w:val="5F603364"/>
    <w:rsid w:val="61493C17"/>
    <w:rsid w:val="61985997"/>
    <w:rsid w:val="6255013D"/>
    <w:rsid w:val="6297486F"/>
    <w:rsid w:val="636118C4"/>
    <w:rsid w:val="64E03820"/>
    <w:rsid w:val="65611872"/>
    <w:rsid w:val="66A14827"/>
    <w:rsid w:val="693138D0"/>
    <w:rsid w:val="696C1AE6"/>
    <w:rsid w:val="6C170751"/>
    <w:rsid w:val="6C30508C"/>
    <w:rsid w:val="6DA17261"/>
    <w:rsid w:val="6DAE19C8"/>
    <w:rsid w:val="6E9020B1"/>
    <w:rsid w:val="6EE30461"/>
    <w:rsid w:val="6F6E6815"/>
    <w:rsid w:val="705742C5"/>
    <w:rsid w:val="70E75037"/>
    <w:rsid w:val="715F78ED"/>
    <w:rsid w:val="718B1D7A"/>
    <w:rsid w:val="72831363"/>
    <w:rsid w:val="72F73533"/>
    <w:rsid w:val="734C3CDC"/>
    <w:rsid w:val="74855BFB"/>
    <w:rsid w:val="762211E3"/>
    <w:rsid w:val="77886517"/>
    <w:rsid w:val="78463512"/>
    <w:rsid w:val="786537E7"/>
    <w:rsid w:val="78D470DF"/>
    <w:rsid w:val="79266224"/>
    <w:rsid w:val="79AF1299"/>
    <w:rsid w:val="7ABD61B3"/>
    <w:rsid w:val="7AF71ACB"/>
    <w:rsid w:val="7EC140FC"/>
    <w:rsid w:val="7F376B5D"/>
    <w:rsid w:val="7FD6480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semiHidden="0"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118B"/>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rsid w:val="00B7118B"/>
    <w:pPr>
      <w:keepNext/>
      <w:keepLines/>
      <w:numPr>
        <w:numId w:val="1"/>
      </w:numPr>
      <w:spacing w:before="340" w:after="330" w:line="578" w:lineRule="auto"/>
      <w:ind w:left="0" w:firstLine="0"/>
      <w:outlineLvl w:val="0"/>
    </w:pPr>
    <w:rPr>
      <w:rFonts w:eastAsia="仿宋"/>
      <w:b/>
      <w:bCs/>
      <w:kern w:val="44"/>
      <w:sz w:val="32"/>
      <w:szCs w:val="44"/>
    </w:rPr>
  </w:style>
  <w:style w:type="paragraph" w:styleId="2">
    <w:name w:val="heading 2"/>
    <w:basedOn w:val="a"/>
    <w:next w:val="a"/>
    <w:link w:val="2Char"/>
    <w:uiPriority w:val="9"/>
    <w:unhideWhenUsed/>
    <w:qFormat/>
    <w:rsid w:val="00B7118B"/>
    <w:pPr>
      <w:keepNext/>
      <w:keepLines/>
      <w:numPr>
        <w:numId w:val="2"/>
      </w:numPr>
      <w:spacing w:before="260" w:after="260" w:line="416" w:lineRule="auto"/>
      <w:outlineLvl w:val="1"/>
    </w:pPr>
    <w:rPr>
      <w:rFonts w:asciiTheme="majorHAnsi" w:eastAsia="仿宋" w:hAnsiTheme="majorHAnsi" w:cstheme="majorBidi"/>
      <w:bCs/>
      <w:sz w:val="32"/>
      <w:szCs w:val="32"/>
    </w:rPr>
  </w:style>
  <w:style w:type="paragraph" w:styleId="3">
    <w:name w:val="heading 3"/>
    <w:basedOn w:val="a"/>
    <w:next w:val="a"/>
    <w:uiPriority w:val="9"/>
    <w:unhideWhenUsed/>
    <w:qFormat/>
    <w:rsid w:val="00B7118B"/>
    <w:pPr>
      <w:keepNext/>
      <w:widowControl/>
      <w:spacing w:before="240" w:after="60"/>
      <w:jc w:val="left"/>
      <w:outlineLvl w:val="2"/>
    </w:pPr>
    <w:rPr>
      <w:rFonts w:ascii="Cambria" w:eastAsia="宋体" w:hAnsi="Cambria"/>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B7118B"/>
    <w:pPr>
      <w:spacing w:after="120"/>
    </w:pPr>
  </w:style>
  <w:style w:type="paragraph" w:styleId="a4">
    <w:name w:val="caption"/>
    <w:basedOn w:val="a"/>
    <w:next w:val="a"/>
    <w:uiPriority w:val="35"/>
    <w:unhideWhenUsed/>
    <w:qFormat/>
    <w:rsid w:val="00B7118B"/>
    <w:rPr>
      <w:rFonts w:asciiTheme="majorHAnsi" w:eastAsia="黑体" w:hAnsiTheme="majorHAnsi" w:cstheme="majorBidi"/>
      <w:sz w:val="20"/>
      <w:szCs w:val="20"/>
    </w:rPr>
  </w:style>
  <w:style w:type="paragraph" w:styleId="a5">
    <w:name w:val="annotation text"/>
    <w:basedOn w:val="a"/>
    <w:uiPriority w:val="99"/>
    <w:semiHidden/>
    <w:unhideWhenUsed/>
    <w:qFormat/>
    <w:rsid w:val="00B7118B"/>
    <w:pPr>
      <w:jc w:val="left"/>
    </w:pPr>
  </w:style>
  <w:style w:type="paragraph" w:styleId="30">
    <w:name w:val="toc 3"/>
    <w:basedOn w:val="a"/>
    <w:next w:val="a"/>
    <w:uiPriority w:val="39"/>
    <w:semiHidden/>
    <w:unhideWhenUsed/>
    <w:qFormat/>
    <w:rsid w:val="00B7118B"/>
    <w:pPr>
      <w:ind w:leftChars="400" w:left="840"/>
    </w:pPr>
  </w:style>
  <w:style w:type="paragraph" w:styleId="a6">
    <w:name w:val="footer"/>
    <w:basedOn w:val="a"/>
    <w:link w:val="Char"/>
    <w:uiPriority w:val="99"/>
    <w:unhideWhenUsed/>
    <w:qFormat/>
    <w:rsid w:val="00B7118B"/>
    <w:pPr>
      <w:tabs>
        <w:tab w:val="center" w:pos="4153"/>
        <w:tab w:val="right" w:pos="8306"/>
      </w:tabs>
      <w:snapToGrid w:val="0"/>
      <w:jc w:val="left"/>
    </w:pPr>
    <w:rPr>
      <w:sz w:val="18"/>
      <w:szCs w:val="18"/>
    </w:rPr>
  </w:style>
  <w:style w:type="paragraph" w:styleId="a7">
    <w:name w:val="header"/>
    <w:basedOn w:val="a"/>
    <w:link w:val="Char0"/>
    <w:uiPriority w:val="99"/>
    <w:unhideWhenUsed/>
    <w:qFormat/>
    <w:rsid w:val="00B7118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B7118B"/>
    <w:rPr>
      <w:rFonts w:ascii="Times New Roman" w:eastAsia="宋体" w:hAnsi="Times New Roman" w:cs="Times New Roman"/>
    </w:rPr>
  </w:style>
  <w:style w:type="paragraph" w:styleId="20">
    <w:name w:val="toc 2"/>
    <w:basedOn w:val="a"/>
    <w:next w:val="a"/>
    <w:uiPriority w:val="39"/>
    <w:semiHidden/>
    <w:unhideWhenUsed/>
    <w:qFormat/>
    <w:rsid w:val="00B7118B"/>
    <w:pPr>
      <w:ind w:leftChars="200" w:left="420"/>
    </w:pPr>
  </w:style>
  <w:style w:type="table" w:styleId="a8">
    <w:name w:val="Table Grid"/>
    <w:basedOn w:val="a2"/>
    <w:uiPriority w:val="59"/>
    <w:qFormat/>
    <w:rsid w:val="00B711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qFormat/>
    <w:rsid w:val="00B7118B"/>
    <w:rPr>
      <w:b/>
      <w:bCs/>
    </w:rPr>
  </w:style>
  <w:style w:type="character" w:customStyle="1" w:styleId="Char0">
    <w:name w:val="页眉 Char"/>
    <w:basedOn w:val="a1"/>
    <w:link w:val="a7"/>
    <w:uiPriority w:val="99"/>
    <w:qFormat/>
    <w:rsid w:val="00B7118B"/>
    <w:rPr>
      <w:sz w:val="18"/>
      <w:szCs w:val="18"/>
    </w:rPr>
  </w:style>
  <w:style w:type="character" w:customStyle="1" w:styleId="Char">
    <w:name w:val="页脚 Char"/>
    <w:basedOn w:val="a1"/>
    <w:link w:val="a6"/>
    <w:uiPriority w:val="99"/>
    <w:qFormat/>
    <w:rsid w:val="00B7118B"/>
    <w:rPr>
      <w:sz w:val="18"/>
      <w:szCs w:val="18"/>
    </w:rPr>
  </w:style>
  <w:style w:type="character" w:customStyle="1" w:styleId="font41">
    <w:name w:val="font41"/>
    <w:basedOn w:val="a1"/>
    <w:qFormat/>
    <w:rsid w:val="00B7118B"/>
    <w:rPr>
      <w:rFonts w:ascii="仿宋_GB2312" w:eastAsia="仿宋_GB2312" w:cs="仿宋_GB2312"/>
      <w:color w:val="000000"/>
      <w:sz w:val="24"/>
      <w:szCs w:val="24"/>
      <w:u w:val="none"/>
    </w:rPr>
  </w:style>
  <w:style w:type="character" w:customStyle="1" w:styleId="1Char">
    <w:name w:val="标题 1 Char"/>
    <w:basedOn w:val="a1"/>
    <w:link w:val="1"/>
    <w:uiPriority w:val="9"/>
    <w:qFormat/>
    <w:rsid w:val="00B7118B"/>
    <w:rPr>
      <w:rFonts w:eastAsia="仿宋"/>
      <w:b/>
      <w:bCs/>
      <w:kern w:val="44"/>
      <w:sz w:val="32"/>
      <w:szCs w:val="44"/>
    </w:rPr>
  </w:style>
  <w:style w:type="character" w:customStyle="1" w:styleId="2Char">
    <w:name w:val="标题 2 Char"/>
    <w:basedOn w:val="a1"/>
    <w:link w:val="2"/>
    <w:uiPriority w:val="9"/>
    <w:qFormat/>
    <w:rsid w:val="00B7118B"/>
    <w:rPr>
      <w:rFonts w:asciiTheme="majorHAnsi" w:eastAsia="仿宋" w:hAnsiTheme="majorHAnsi" w:cstheme="majorBidi"/>
      <w:bCs/>
      <w:sz w:val="32"/>
      <w:szCs w:val="32"/>
    </w:rPr>
  </w:style>
  <w:style w:type="paragraph" w:styleId="aa">
    <w:name w:val="List Paragraph"/>
    <w:basedOn w:val="a"/>
    <w:uiPriority w:val="34"/>
    <w:qFormat/>
    <w:rsid w:val="00B7118B"/>
    <w:pPr>
      <w:ind w:firstLineChars="200" w:firstLine="420"/>
    </w:pPr>
  </w:style>
  <w:style w:type="paragraph" w:customStyle="1" w:styleId="WPSOffice1">
    <w:name w:val="WPSOffice手动目录 1"/>
    <w:qFormat/>
    <w:rsid w:val="00B7118B"/>
    <w:rPr>
      <w:rFonts w:asciiTheme="minorHAnsi" w:eastAsiaTheme="minorEastAsia" w:hAnsiTheme="minorHAnsi" w:cstheme="minorBidi"/>
    </w:rPr>
  </w:style>
  <w:style w:type="paragraph" w:customStyle="1" w:styleId="WPSOffice2">
    <w:name w:val="WPSOffice手动目录 2"/>
    <w:qFormat/>
    <w:rsid w:val="00B7118B"/>
    <w:pPr>
      <w:ind w:leftChars="200" w:left="200"/>
    </w:pPr>
    <w:rPr>
      <w:rFonts w:asciiTheme="minorHAnsi" w:eastAsiaTheme="minorEastAsia" w:hAnsiTheme="minorHAnsi" w:cstheme="minorBidi"/>
    </w:rPr>
  </w:style>
  <w:style w:type="paragraph" w:customStyle="1" w:styleId="WPSOffice3">
    <w:name w:val="WPSOffice手动目录 3"/>
    <w:qFormat/>
    <w:rsid w:val="00B7118B"/>
    <w:pPr>
      <w:ind w:leftChars="400" w:left="400"/>
    </w:pPr>
    <w:rPr>
      <w:rFonts w:asciiTheme="minorHAnsi" w:eastAsiaTheme="minorEastAsia" w:hAnsiTheme="minorHAnsi" w:cstheme="minorBidi"/>
    </w:rPr>
  </w:style>
  <w:style w:type="paragraph" w:customStyle="1" w:styleId="4">
    <w:name w:val="闻政标题4"/>
    <w:basedOn w:val="2"/>
    <w:uiPriority w:val="99"/>
    <w:qFormat/>
    <w:rsid w:val="00B7118B"/>
    <w:pPr>
      <w:spacing w:before="120" w:after="60" w:line="500" w:lineRule="exact"/>
      <w:ind w:firstLineChars="200" w:firstLine="200"/>
      <w:jc w:val="left"/>
    </w:pPr>
    <w:rPr>
      <w:rFonts w:ascii="Times New Roman" w:eastAsia="仿宋_GB2312" w:hAnsi="Times New Roman"/>
      <w:sz w:val="28"/>
    </w:rPr>
  </w:style>
  <w:style w:type="paragraph" w:customStyle="1" w:styleId="ab">
    <w:name w:val="闻政正文"/>
    <w:basedOn w:val="a"/>
    <w:uiPriority w:val="99"/>
    <w:qFormat/>
    <w:rsid w:val="00B7118B"/>
    <w:pPr>
      <w:spacing w:line="500" w:lineRule="exact"/>
      <w:ind w:firstLineChars="200" w:firstLine="560"/>
    </w:pPr>
    <w:rPr>
      <w:rFonts w:ascii="Times New Roman" w:eastAsia="仿宋_GB2312" w:hAnsi="Times New Roman"/>
      <w:kern w:val="0"/>
      <w:sz w:val="28"/>
      <w:szCs w:val="28"/>
    </w:rPr>
  </w:style>
  <w:style w:type="paragraph" w:customStyle="1" w:styleId="31">
    <w:name w:val="闻政标题3"/>
    <w:basedOn w:val="3"/>
    <w:uiPriority w:val="99"/>
    <w:qFormat/>
    <w:rsid w:val="00B7118B"/>
    <w:pPr>
      <w:spacing w:before="120" w:line="500" w:lineRule="exact"/>
      <w:outlineLvl w:val="0"/>
    </w:pPr>
    <w:rPr>
      <w:rFonts w:ascii="黑体" w:eastAsia="黑体" w:hAnsi="黑体"/>
      <w:b w:val="0"/>
    </w:rPr>
  </w:style>
  <w:style w:type="paragraph" w:customStyle="1" w:styleId="5">
    <w:name w:val="闻政标题5"/>
    <w:basedOn w:val="a"/>
    <w:uiPriority w:val="99"/>
    <w:qFormat/>
    <w:rsid w:val="00B7118B"/>
    <w:pPr>
      <w:spacing w:before="120" w:after="60" w:line="500" w:lineRule="exact"/>
      <w:ind w:firstLineChars="200" w:firstLine="200"/>
    </w:pPr>
    <w:rPr>
      <w:rFonts w:ascii="Times New Roman" w:eastAsia="仿宋_GB2312" w:hAnsi="Times New Roman"/>
      <w:b/>
      <w:sz w:val="28"/>
      <w:szCs w:val="28"/>
    </w:rPr>
  </w:style>
  <w:style w:type="paragraph" w:customStyle="1" w:styleId="11">
    <w:name w:val="列出段落1"/>
    <w:basedOn w:val="a"/>
    <w:uiPriority w:val="99"/>
    <w:qFormat/>
    <w:rsid w:val="00B7118B"/>
    <w:pPr>
      <w:ind w:firstLineChars="200" w:firstLine="420"/>
    </w:pPr>
    <w:rPr>
      <w:kern w:val="0"/>
      <w:sz w:val="20"/>
      <w:szCs w:val="20"/>
    </w:rPr>
  </w:style>
  <w:style w:type="character" w:customStyle="1" w:styleId="font51">
    <w:name w:val="font51"/>
    <w:basedOn w:val="a1"/>
    <w:qFormat/>
    <w:rsid w:val="00B7118B"/>
    <w:rPr>
      <w:rFonts w:ascii="仿宋_GB2312" w:eastAsia="仿宋_GB2312" w:cs="仿宋_GB2312" w:hint="default"/>
      <w:b/>
      <w:color w:val="000000"/>
      <w:sz w:val="21"/>
      <w:szCs w:val="21"/>
      <w:u w:val="none"/>
    </w:rPr>
  </w:style>
  <w:style w:type="character" w:customStyle="1" w:styleId="font71">
    <w:name w:val="font71"/>
    <w:basedOn w:val="a1"/>
    <w:qFormat/>
    <w:rsid w:val="00B7118B"/>
    <w:rPr>
      <w:rFonts w:ascii="宋体" w:eastAsia="宋体" w:hAnsi="宋体" w:cs="宋体" w:hint="eastAsia"/>
      <w:b/>
      <w:color w:val="000000"/>
      <w:sz w:val="21"/>
      <w:szCs w:val="21"/>
      <w:u w:val="none"/>
    </w:rPr>
  </w:style>
  <w:style w:type="character" w:customStyle="1" w:styleId="font61">
    <w:name w:val="font61"/>
    <w:basedOn w:val="a1"/>
    <w:qFormat/>
    <w:rsid w:val="00B7118B"/>
    <w:rPr>
      <w:rFonts w:ascii="仿宋_GB2312" w:eastAsia="仿宋_GB2312" w:cs="仿宋_GB2312" w:hint="default"/>
      <w:b/>
      <w:color w:val="000000"/>
      <w:sz w:val="21"/>
      <w:szCs w:val="21"/>
      <w:u w:val="none"/>
    </w:rPr>
  </w:style>
  <w:style w:type="character" w:customStyle="1" w:styleId="font91">
    <w:name w:val="font91"/>
    <w:basedOn w:val="a1"/>
    <w:qFormat/>
    <w:rsid w:val="00B7118B"/>
    <w:rPr>
      <w:rFonts w:ascii="宋体" w:eastAsia="宋体" w:hAnsi="宋体" w:cs="宋体" w:hint="eastAsia"/>
      <w:b/>
      <w:color w:val="000000"/>
      <w:sz w:val="21"/>
      <w:szCs w:val="21"/>
      <w:u w:val="none"/>
    </w:rPr>
  </w:style>
  <w:style w:type="character" w:customStyle="1" w:styleId="font81">
    <w:name w:val="font81"/>
    <w:basedOn w:val="a1"/>
    <w:qFormat/>
    <w:rsid w:val="00B7118B"/>
    <w:rPr>
      <w:rFonts w:ascii="仿宋_GB2312" w:eastAsia="仿宋_GB2312" w:cs="仿宋_GB2312" w:hint="default"/>
      <w:b/>
      <w:color w:val="000000"/>
      <w:sz w:val="21"/>
      <w:szCs w:val="21"/>
      <w:u w:val="none"/>
    </w:rPr>
  </w:style>
  <w:style w:type="character" w:customStyle="1" w:styleId="font112">
    <w:name w:val="font112"/>
    <w:basedOn w:val="a1"/>
    <w:qFormat/>
    <w:rsid w:val="00B7118B"/>
    <w:rPr>
      <w:rFonts w:ascii="仿宋-GB2321" w:eastAsia="仿宋-GB2321" w:hAnsi="仿宋-GB2321" w:cs="仿宋-GB2321" w:hint="default"/>
      <w:color w:val="000000"/>
      <w:sz w:val="20"/>
      <w:szCs w:val="20"/>
      <w:u w:val="none"/>
    </w:rPr>
  </w:style>
  <w:style w:type="character" w:customStyle="1" w:styleId="font01">
    <w:name w:val="font01"/>
    <w:basedOn w:val="a1"/>
    <w:qFormat/>
    <w:rsid w:val="00B7118B"/>
    <w:rPr>
      <w:rFonts w:ascii="宋体" w:eastAsia="宋体" w:hAnsi="宋体" w:cs="宋体" w:hint="eastAsia"/>
      <w:color w:val="000000"/>
      <w:sz w:val="20"/>
      <w:szCs w:val="20"/>
      <w:u w:val="none"/>
    </w:rPr>
  </w:style>
  <w:style w:type="character" w:customStyle="1" w:styleId="font31">
    <w:name w:val="font31"/>
    <w:basedOn w:val="a1"/>
    <w:rsid w:val="00B7118B"/>
    <w:rPr>
      <w:rFonts w:ascii="仿宋-GB2321" w:eastAsia="仿宋-GB2321" w:hAnsi="仿宋-GB2321" w:cs="仿宋-GB2321" w:hint="default"/>
      <w:color w:val="000000"/>
      <w:sz w:val="20"/>
      <w:szCs w:val="20"/>
      <w:u w:val="none"/>
    </w:rPr>
  </w:style>
  <w:style w:type="paragraph" w:styleId="ac">
    <w:name w:val="Balloon Text"/>
    <w:basedOn w:val="a"/>
    <w:link w:val="Char1"/>
    <w:uiPriority w:val="99"/>
    <w:semiHidden/>
    <w:unhideWhenUsed/>
    <w:rsid w:val="00AA3CEA"/>
    <w:rPr>
      <w:sz w:val="18"/>
      <w:szCs w:val="18"/>
    </w:rPr>
  </w:style>
  <w:style w:type="character" w:customStyle="1" w:styleId="Char1">
    <w:name w:val="批注框文本 Char"/>
    <w:basedOn w:val="a1"/>
    <w:link w:val="ac"/>
    <w:uiPriority w:val="99"/>
    <w:semiHidden/>
    <w:rsid w:val="00AA3CE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275E55-B20B-4B7E-AF49-1FFC45D71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68</Pages>
  <Words>4690</Words>
  <Characters>26733</Characters>
  <Application>Microsoft Office Word</Application>
  <DocSecurity>0</DocSecurity>
  <Lines>222</Lines>
  <Paragraphs>62</Paragraphs>
  <ScaleCrop>false</ScaleCrop>
  <Company>Microsoft</Company>
  <LinksUpToDate>false</LinksUpToDate>
  <CharactersWithSpaces>31361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Administrator</cp:lastModifiedBy>
  <cp:revision>26</cp:revision>
  <cp:lastPrinted>2019-12-16T10:30:00Z</cp:lastPrinted>
  <dcterms:created xsi:type="dcterms:W3CDTF">2019-11-07T05:25:00Z</dcterms:created>
  <dcterms:modified xsi:type="dcterms:W3CDTF">2020-03-31T10:02:00Z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