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关于喀什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经济开发区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开展201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</w:rPr>
        <w:t>年本级财政资金绩效评价的情况说明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为提高预算资金使用效益，强化支出责任，按照地区财政资金绩效评价管理办法规定的要求，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我区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对50万元以上的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重点</w:t>
      </w:r>
      <w:r>
        <w:rPr>
          <w:rFonts w:hint="eastAsia" w:ascii="宋体" w:hAnsi="宋体" w:eastAsia="宋体" w:cs="宋体"/>
          <w:sz w:val="32"/>
          <w:szCs w:val="32"/>
        </w:rPr>
        <w:t>项目开展绩效评价工作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各预算单位高度重视、配合，积极按照绩效目标组织实施，在项目完成后1个月内开展绩效自评工作，完成绩效评价报告。财政部门对预算单位绩效评价工作进行监督检查、绩效跟踪，对绩效评价报告审核再评价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12"/>
    <w:rsid w:val="0EE85BE7"/>
    <w:rsid w:val="11802B19"/>
    <w:rsid w:val="1E733F13"/>
    <w:rsid w:val="33405D43"/>
    <w:rsid w:val="35B60A14"/>
    <w:rsid w:val="43622626"/>
    <w:rsid w:val="44A943F5"/>
    <w:rsid w:val="49B56865"/>
    <w:rsid w:val="4F2139BC"/>
    <w:rsid w:val="57DB729C"/>
    <w:rsid w:val="61890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3333"/>
      <w:u w:val="none"/>
    </w:rPr>
  </w:style>
  <w:style w:type="character" w:styleId="6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</dc:creator>
  <cp:lastModifiedBy>cl</cp:lastModifiedBy>
  <dcterms:modified xsi:type="dcterms:W3CDTF">2018-12-29T03:04:24Z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